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4" w:rsidRDefault="007758F4" w:rsidP="007758F4">
      <w:pPr>
        <w:pStyle w:val="a3"/>
        <w:rPr>
          <w:sz w:val="40"/>
        </w:rPr>
      </w:pPr>
      <w:bookmarkStart w:id="0" w:name="_GoBack"/>
      <w:bookmarkEnd w:id="0"/>
      <w:r>
        <w:rPr>
          <w:sz w:val="40"/>
        </w:rPr>
        <w:t>Регламент</w:t>
      </w:r>
    </w:p>
    <w:p w:rsidR="007758F4" w:rsidRDefault="007758F4" w:rsidP="007758F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Собрания (конференции) адвокатов</w:t>
      </w:r>
    </w:p>
    <w:p w:rsidR="007758F4" w:rsidRDefault="007758F4" w:rsidP="007758F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Адвокатской палаты Курганской области</w:t>
      </w:r>
    </w:p>
    <w:p w:rsidR="007758F4" w:rsidRDefault="007758F4" w:rsidP="007758F4">
      <w:pPr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Общие положения</w:t>
      </w:r>
    </w:p>
    <w:p w:rsidR="007758F4" w:rsidRDefault="007758F4" w:rsidP="001A174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Настоящий Регламент определяет порядок работы Собрания (конференции) адвокатов – членов Адвокатской палаты Курганской области (далее – конференции АПКО).</w:t>
      </w:r>
    </w:p>
    <w:p w:rsidR="007758F4" w:rsidRDefault="007758F4" w:rsidP="001A174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Конференция АПКО в своей деятельности руководствуется ФЗ РФ «Об адвокатской деятельности и адвокатуре в РФ», Уставом АПКО и настоящим Регламентом.</w:t>
      </w:r>
    </w:p>
    <w:p w:rsidR="007758F4" w:rsidRDefault="007758F4" w:rsidP="001A174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Время и место проведения конференции  определяется Советом АПКО, который извещает об этом все адвокатские образования не позднее, чем за 20 дней до проведения конференции.</w:t>
      </w:r>
    </w:p>
    <w:p w:rsidR="00D42698" w:rsidRDefault="00D42698" w:rsidP="001A174D">
      <w:pPr>
        <w:numPr>
          <w:ilvl w:val="1"/>
          <w:numId w:val="1"/>
        </w:numPr>
        <w:jc w:val="both"/>
        <w:rPr>
          <w:sz w:val="28"/>
        </w:rPr>
      </w:pPr>
    </w:p>
    <w:p w:rsidR="007758F4" w:rsidRDefault="007758F4" w:rsidP="007758F4">
      <w:pPr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Участники Собрания (конференции) АПКО</w:t>
      </w:r>
    </w:p>
    <w:p w:rsidR="007758F4" w:rsidRDefault="007758F4" w:rsidP="001A174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Участниками Собрания  АПКО являются все адвокаты – члены Адвокатской палаты Курганской области.</w:t>
      </w:r>
    </w:p>
    <w:p w:rsidR="007758F4" w:rsidRDefault="007758F4" w:rsidP="001A174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Участниками конференции АПКО являются адвокаты, избранные   установленном Советом АПКО порядке делегатами конференции,       а также адвокаты – члены Совета, Квалификационной и ревизионной комиссий АПКО.</w:t>
      </w:r>
    </w:p>
    <w:p w:rsidR="007758F4" w:rsidRDefault="007758F4" w:rsidP="001A174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Делегаты на конференцию АПКО избираются  в порядке определённом Советом АПКО открытым голосованием:</w:t>
      </w:r>
    </w:p>
    <w:p w:rsidR="007758F4" w:rsidRDefault="007758F4" w:rsidP="007758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собрании (конференции) адвокатского образования, численность которого соответствует установленной советом АПКО норме представительства или превышает ее</w:t>
      </w:r>
    </w:p>
    <w:p w:rsidR="007758F4" w:rsidRDefault="007758F4" w:rsidP="007758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общем собрании, организуемом Советом АПКО для адвокатов, осуществляющих адвокатскую деятельность в адвокатских кабинетах и адвокатских образованиях численностью менее установленной Советом АПКО нормы представительства.</w:t>
      </w:r>
    </w:p>
    <w:p w:rsidR="007758F4" w:rsidRDefault="007758F4" w:rsidP="007758F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Решения на собраниях по выборам делегатов принимаются простым большинством голосов адвокатов, участвующих в данном собрании.</w:t>
      </w:r>
    </w:p>
    <w:p w:rsidR="007758F4" w:rsidRDefault="007758F4" w:rsidP="007758F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Об избрании делегатов составляется протокол, который подписывается участниками собрания либо председателем и секретарем собрания (конференции).</w:t>
      </w:r>
      <w:r w:rsidR="005F3BEA">
        <w:rPr>
          <w:sz w:val="28"/>
        </w:rPr>
        <w:t xml:space="preserve"> </w:t>
      </w:r>
      <w:r>
        <w:rPr>
          <w:sz w:val="28"/>
        </w:rPr>
        <w:t>Подписи в протоколе заверяются печатью адвокатского образования или АПКО.</w:t>
      </w:r>
    </w:p>
    <w:p w:rsidR="00880CA7" w:rsidRDefault="007758F4" w:rsidP="001A174D">
      <w:pPr>
        <w:pStyle w:val="a4"/>
      </w:pPr>
      <w:r>
        <w:t xml:space="preserve">       В протоколе в обязательном порядке отражаются: дата  проведения собрания (конференции), количество участников, численность адвокатских образований от которых избираются делегаты, фамилия, имя,  отчество избранных делегатов.</w:t>
      </w:r>
    </w:p>
    <w:p w:rsidR="007758F4" w:rsidRDefault="00C453BF" w:rsidP="001A174D">
      <w:pPr>
        <w:pStyle w:val="a4"/>
      </w:pPr>
      <w:r>
        <w:t xml:space="preserve">       </w:t>
      </w:r>
      <w:r w:rsidR="00880CA7">
        <w:t xml:space="preserve"> </w:t>
      </w:r>
      <w:r w:rsidR="007758F4">
        <w:t xml:space="preserve">Протокол об избрании делегатов представляется </w:t>
      </w:r>
      <w:r w:rsidR="007758F4" w:rsidRPr="00E46D74">
        <w:rPr>
          <w:b/>
        </w:rPr>
        <w:t>нарочным</w:t>
      </w:r>
      <w:r w:rsidR="007758F4">
        <w:t xml:space="preserve"> в</w:t>
      </w:r>
      <w:r w:rsidR="00FA162C">
        <w:t xml:space="preserve"> </w:t>
      </w:r>
      <w:r w:rsidR="007758F4">
        <w:t>Совет АПКО или мандатной комиссии конференции АПКО до начала ее работы.</w:t>
      </w:r>
    </w:p>
    <w:p w:rsidR="00C453BF" w:rsidRDefault="00C453BF" w:rsidP="007758F4">
      <w:pPr>
        <w:pStyle w:val="a4"/>
        <w:ind w:left="795"/>
      </w:pPr>
    </w:p>
    <w:p w:rsidR="00C453BF" w:rsidRDefault="00C453BF" w:rsidP="007758F4">
      <w:pPr>
        <w:pStyle w:val="a4"/>
        <w:ind w:left="795"/>
      </w:pPr>
    </w:p>
    <w:p w:rsidR="007758F4" w:rsidRDefault="007758F4" w:rsidP="007758F4">
      <w:pPr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Подготовительная часть конференции.</w:t>
      </w:r>
    </w:p>
    <w:p w:rsidR="007758F4" w:rsidRDefault="007758F4" w:rsidP="001A174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Перед началом конференции проводится регистрация участников.</w:t>
      </w:r>
    </w:p>
    <w:p w:rsidR="007758F4" w:rsidRDefault="007758F4" w:rsidP="001A174D">
      <w:pPr>
        <w:jc w:val="both"/>
        <w:rPr>
          <w:sz w:val="28"/>
        </w:rPr>
      </w:pPr>
      <w:r>
        <w:rPr>
          <w:sz w:val="28"/>
        </w:rPr>
        <w:t xml:space="preserve">    </w:t>
      </w:r>
      <w:r w:rsidR="001A174D">
        <w:rPr>
          <w:sz w:val="28"/>
        </w:rPr>
        <w:t xml:space="preserve"> </w:t>
      </w:r>
      <w:r>
        <w:rPr>
          <w:sz w:val="28"/>
        </w:rPr>
        <w:t>Регистрация делегатов конференции производится при   предъявлении   удостоверения адвоката и протокола об избрании делегата.</w:t>
      </w:r>
    </w:p>
    <w:p w:rsidR="007758F4" w:rsidRDefault="007758F4" w:rsidP="001A174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Открывает конференцию президент Адвокатской палаты, а в его отсутствие – вице-президент.</w:t>
      </w:r>
    </w:p>
    <w:p w:rsidR="007758F4" w:rsidRDefault="007758F4" w:rsidP="001A174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Работа конференции членов Адвокатской палаты Курганской области начинается с определения кворума.</w:t>
      </w:r>
      <w:r>
        <w:rPr>
          <w:sz w:val="24"/>
        </w:rPr>
        <w:t xml:space="preserve">  </w:t>
      </w:r>
      <w:r>
        <w:rPr>
          <w:sz w:val="28"/>
        </w:rPr>
        <w:t>Кворум определяется на момент окончания регистрации по  количеству  подписей зарегистрированных участников в регистрационных  листах.</w:t>
      </w:r>
    </w:p>
    <w:p w:rsidR="007758F4" w:rsidRDefault="007758F4" w:rsidP="001A174D">
      <w:pPr>
        <w:jc w:val="both"/>
        <w:rPr>
          <w:sz w:val="28"/>
        </w:rPr>
      </w:pPr>
      <w:r>
        <w:rPr>
          <w:sz w:val="28"/>
        </w:rPr>
        <w:t xml:space="preserve">      При отсутствии кворума организаторы конференции назначают новую  дату его созыва.</w:t>
      </w:r>
    </w:p>
    <w:p w:rsidR="007758F4" w:rsidRDefault="007758F4" w:rsidP="001A174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Непосредственно после открытия конференции избирается председательствующий (при необходимости – президиум),  секретариат, </w:t>
      </w:r>
      <w:proofErr w:type="gramStart"/>
      <w:r>
        <w:rPr>
          <w:sz w:val="28"/>
        </w:rPr>
        <w:t>мандатная</w:t>
      </w:r>
      <w:proofErr w:type="gramEnd"/>
      <w:r>
        <w:rPr>
          <w:sz w:val="28"/>
        </w:rPr>
        <w:t xml:space="preserve"> и иные комиссии конференции, количественный состав которых определяется конференцией.</w:t>
      </w:r>
    </w:p>
    <w:p w:rsidR="007758F4" w:rsidRDefault="007758F4" w:rsidP="001A174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После избрания президиума конференция утверждает  Повестку дня конференции, регламент выступлений, заслушивает доклад мандатной комиссии и принимает по нему решение.</w:t>
      </w:r>
    </w:p>
    <w:p w:rsidR="007758F4" w:rsidRDefault="007758F4" w:rsidP="007758F4">
      <w:pPr>
        <w:ind w:left="360"/>
        <w:jc w:val="both"/>
        <w:rPr>
          <w:sz w:val="28"/>
        </w:rPr>
      </w:pPr>
    </w:p>
    <w:p w:rsidR="007758F4" w:rsidRDefault="007758F4" w:rsidP="007758F4">
      <w:pPr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Полномочия рабочих органов конференции АПКО.</w:t>
      </w:r>
    </w:p>
    <w:p w:rsidR="007758F4" w:rsidRDefault="007758F4" w:rsidP="007758F4">
      <w:pPr>
        <w:ind w:left="360"/>
        <w:jc w:val="center"/>
        <w:rPr>
          <w:b/>
          <w:bCs/>
          <w:sz w:val="32"/>
        </w:rPr>
      </w:pPr>
    </w:p>
    <w:p w:rsidR="007758F4" w:rsidRDefault="007758F4" w:rsidP="007758F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Президиум организует ведение конференции, оказывает содействие Председательствующему по ходу конференции, координирует работу секретариата и счетной комиссии.</w:t>
      </w:r>
    </w:p>
    <w:p w:rsidR="007758F4" w:rsidRDefault="007758F4" w:rsidP="007758F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Председательствующий на конференции:</w:t>
      </w:r>
    </w:p>
    <w:p w:rsidR="007758F4" w:rsidRDefault="007758F4" w:rsidP="007758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руководит конференцией в соответствии с настоящим Регламентом;</w:t>
      </w:r>
    </w:p>
    <w:p w:rsidR="007758F4" w:rsidRDefault="007758F4" w:rsidP="007758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ставит на обсуждение вопросы в соответствии с повесткой дня;</w:t>
      </w:r>
    </w:p>
    <w:p w:rsidR="007758F4" w:rsidRDefault="007758F4" w:rsidP="007758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предоставляет возможность для выступлений участникам конференции;</w:t>
      </w:r>
    </w:p>
    <w:p w:rsidR="007758F4" w:rsidRDefault="007758F4" w:rsidP="007758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проводит голосование по всем вопросам повестки дня, требующим принятия постановления или решения, и объявляет его результаты;</w:t>
      </w:r>
    </w:p>
    <w:p w:rsidR="007758F4" w:rsidRDefault="007758F4" w:rsidP="007758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дает поручения, связанные с обеспечением работы конференции,         её рабочих органов;</w:t>
      </w:r>
    </w:p>
    <w:p w:rsidR="007758F4" w:rsidRDefault="007758F4" w:rsidP="007758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отвечает на вопросы, поступившие в его адрес, и дает устные справки;</w:t>
      </w:r>
    </w:p>
    <w:p w:rsidR="007758F4" w:rsidRDefault="007758F4" w:rsidP="007758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обеспечивает порядок в зале собрания;</w:t>
      </w:r>
    </w:p>
    <w:p w:rsidR="007758F4" w:rsidRDefault="007758F4" w:rsidP="007758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председательствующий вправе пресекать любые действия, нарушающие регламент, в том числе делать замечания  при уклонении от обсуждаемого вопроса;</w:t>
      </w:r>
    </w:p>
    <w:p w:rsidR="007758F4" w:rsidRDefault="007758F4" w:rsidP="007758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объявляет о начале и окончании тайного голосования;</w:t>
      </w:r>
    </w:p>
    <w:p w:rsidR="007758F4" w:rsidRDefault="007758F4" w:rsidP="007758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объявляет перерывы;</w:t>
      </w:r>
    </w:p>
    <w:p w:rsidR="007758F4" w:rsidRDefault="007758F4" w:rsidP="007758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закрывает конференцию;</w:t>
      </w:r>
    </w:p>
    <w:p w:rsidR="007758F4" w:rsidRDefault="007758F4" w:rsidP="007758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подписывает протокол конференции.</w:t>
      </w:r>
    </w:p>
    <w:p w:rsidR="007758F4" w:rsidRDefault="007758F4" w:rsidP="007758F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Мандатная комиссия - проверяет полномочия участников конференции, прошедших регистрацию, изучает представленные протоколы об избрании </w:t>
      </w:r>
      <w:r>
        <w:rPr>
          <w:sz w:val="28"/>
        </w:rPr>
        <w:lastRenderedPageBreak/>
        <w:t>делегатов и докладывает конференции результаты своей работы для принятия конференцией решения о признании или непризнании полномочий для участия в конференции.</w:t>
      </w:r>
    </w:p>
    <w:p w:rsidR="007758F4" w:rsidRDefault="007758F4" w:rsidP="007758F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Секретариат конференции – обеспечивает и контролирует ведение протокола конференции; принимает от делегатов заявки на выступления. </w:t>
      </w:r>
    </w:p>
    <w:p w:rsidR="007758F4" w:rsidRDefault="007758F4" w:rsidP="007758F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Для проведения голосования избирается Счетная комиссия конференции, которая избирает из своего состава председателя и секретаря комиссии. Решения Счетной комиссии принимаются большинством голосов от числа ее членов. Счетная комиссия разъясняет порядок голосования по вопросам повестки дня конференции, производит подсчет голосов и объявляет результаты голосования.</w:t>
      </w:r>
    </w:p>
    <w:p w:rsidR="007758F4" w:rsidRDefault="007758F4" w:rsidP="001A174D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>Комиссия контролирует проведение тайного голосования,  обеспечивает и контролирует условия для свободного волеизъявления  и сохранения тайны, организует прием бюллетеней с результатами тайного голосования от участников конференции, затем производит подсчет голосов  и объявляет результаты тайного голосования.</w:t>
      </w:r>
    </w:p>
    <w:p w:rsidR="007758F4" w:rsidRDefault="007758F4" w:rsidP="001A174D">
      <w:pPr>
        <w:jc w:val="both"/>
        <w:rPr>
          <w:sz w:val="28"/>
        </w:rPr>
      </w:pPr>
      <w:r>
        <w:rPr>
          <w:sz w:val="28"/>
        </w:rPr>
        <w:tab/>
        <w:t>Протоколы Счетной комиссии с бюллетенями для голосования (включая недействительные и испорченные) приобщаются к протоколу конференции.</w:t>
      </w:r>
    </w:p>
    <w:p w:rsidR="007758F4" w:rsidRDefault="007758F4" w:rsidP="001A174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Редакционная комиссия изучает проекты принимаемых конференцией документов, анализирует представленные в письменном виде замечания и предложения, вырабатывает окончательную редакцию документов.</w:t>
      </w:r>
    </w:p>
    <w:p w:rsidR="007758F4" w:rsidRDefault="007758F4" w:rsidP="001A174D">
      <w:pPr>
        <w:jc w:val="both"/>
        <w:rPr>
          <w:sz w:val="28"/>
        </w:rPr>
      </w:pPr>
    </w:p>
    <w:p w:rsidR="007758F4" w:rsidRDefault="007758F4" w:rsidP="00775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проведения голосования.</w:t>
      </w:r>
    </w:p>
    <w:p w:rsidR="007758F4" w:rsidRDefault="007758F4" w:rsidP="007758F4">
      <w:pPr>
        <w:rPr>
          <w:b/>
          <w:sz w:val="28"/>
          <w:szCs w:val="28"/>
        </w:rPr>
      </w:pPr>
    </w:p>
    <w:p w:rsidR="007758F4" w:rsidRDefault="007758F4" w:rsidP="001A174D">
      <w:pPr>
        <w:jc w:val="both"/>
        <w:rPr>
          <w:sz w:val="28"/>
        </w:rPr>
      </w:pPr>
      <w:r>
        <w:rPr>
          <w:sz w:val="28"/>
        </w:rPr>
        <w:t xml:space="preserve"> </w:t>
      </w:r>
      <w:r w:rsidR="00D42698">
        <w:rPr>
          <w:sz w:val="28"/>
        </w:rPr>
        <w:tab/>
      </w:r>
      <w:r>
        <w:rPr>
          <w:sz w:val="28"/>
        </w:rPr>
        <w:t xml:space="preserve">5.1. Каждый адвокат – участник собрания (конференции) имеет один  голос.       </w:t>
      </w:r>
    </w:p>
    <w:p w:rsidR="007758F4" w:rsidRDefault="007758F4" w:rsidP="001A174D">
      <w:pPr>
        <w:jc w:val="both"/>
        <w:rPr>
          <w:sz w:val="28"/>
        </w:rPr>
      </w:pPr>
      <w:r>
        <w:rPr>
          <w:sz w:val="28"/>
        </w:rPr>
        <w:t xml:space="preserve"> </w:t>
      </w:r>
      <w:r w:rsidR="00D42698">
        <w:rPr>
          <w:sz w:val="28"/>
        </w:rPr>
        <w:tab/>
      </w:r>
      <w:r>
        <w:rPr>
          <w:sz w:val="28"/>
        </w:rPr>
        <w:t>5.2 Решения конференцией принимаются по результатам открытого или тайного голосования.</w:t>
      </w:r>
    </w:p>
    <w:p w:rsidR="007758F4" w:rsidRDefault="007758F4" w:rsidP="001A174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Принятым считается решение получившее большинство голосов адвокатов участвовавших в голосовании по данному вопросу.</w:t>
      </w:r>
    </w:p>
    <w:p w:rsidR="007758F4" w:rsidRDefault="007758F4" w:rsidP="00D42698">
      <w:pPr>
        <w:ind w:firstLine="708"/>
        <w:jc w:val="both"/>
        <w:rPr>
          <w:sz w:val="28"/>
        </w:rPr>
      </w:pPr>
      <w:r>
        <w:rPr>
          <w:sz w:val="28"/>
        </w:rPr>
        <w:t>5.3 Избрание новых членов Совета, ревизионной и квалификационной комиссий из числа адвокатов производится тайным голосованием.</w:t>
      </w:r>
    </w:p>
    <w:p w:rsidR="007758F4" w:rsidRDefault="007758F4" w:rsidP="00D42698">
      <w:pPr>
        <w:ind w:firstLine="708"/>
        <w:jc w:val="both"/>
        <w:rPr>
          <w:sz w:val="28"/>
        </w:rPr>
      </w:pPr>
      <w:r>
        <w:rPr>
          <w:sz w:val="28"/>
        </w:rPr>
        <w:t>5.</w:t>
      </w:r>
      <w:r w:rsidR="00D42698">
        <w:rPr>
          <w:sz w:val="28"/>
        </w:rPr>
        <w:t>4</w:t>
      </w:r>
      <w:r>
        <w:rPr>
          <w:sz w:val="28"/>
        </w:rPr>
        <w:t>. Выдача бюллетеней для участия в тайном голосовании осуществляется    членами счетной комиссии под роспись.</w:t>
      </w:r>
    </w:p>
    <w:p w:rsidR="007758F4" w:rsidRDefault="007758F4" w:rsidP="001A174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42698">
        <w:rPr>
          <w:sz w:val="28"/>
        </w:rPr>
        <w:t xml:space="preserve">   </w:t>
      </w:r>
      <w:r>
        <w:rPr>
          <w:sz w:val="28"/>
        </w:rPr>
        <w:t xml:space="preserve">5.5. Каждый, принимающий участие в голосовании, имеет право зачеркивать  в бюллетене отдельные кандидатуры, однако </w:t>
      </w:r>
      <w:r>
        <w:rPr>
          <w:b/>
          <w:sz w:val="28"/>
        </w:rPr>
        <w:t>общее число оставленных в бюллетене кандидатов не должно быть больше установленного конференцией численного состава избираемого органа или его части.</w:t>
      </w:r>
    </w:p>
    <w:p w:rsidR="007758F4" w:rsidRDefault="007758F4" w:rsidP="001A174D">
      <w:pPr>
        <w:jc w:val="both"/>
        <w:rPr>
          <w:sz w:val="28"/>
        </w:rPr>
      </w:pPr>
      <w:r>
        <w:rPr>
          <w:sz w:val="28"/>
        </w:rPr>
        <w:t xml:space="preserve">           Бюллетень должен быть заполнен участниками чернилами, либо    иным  способом, исключающим исправление надписи при помощи  обычных средств. Заполнение бюллетеня карандашом не допускается.</w:t>
      </w:r>
    </w:p>
    <w:p w:rsidR="007758F4" w:rsidRDefault="007758F4" w:rsidP="001A174D">
      <w:pPr>
        <w:jc w:val="both"/>
        <w:rPr>
          <w:sz w:val="28"/>
        </w:rPr>
      </w:pPr>
      <w:r>
        <w:rPr>
          <w:sz w:val="28"/>
        </w:rPr>
        <w:t xml:space="preserve">     До </w:t>
      </w:r>
      <w:proofErr w:type="gramStart"/>
      <w:r>
        <w:rPr>
          <w:sz w:val="28"/>
        </w:rPr>
        <w:t>окончания времени, установленного  председательствующим конференции бюллетени опускаются</w:t>
      </w:r>
      <w:proofErr w:type="gramEnd"/>
      <w:r>
        <w:rPr>
          <w:sz w:val="28"/>
        </w:rPr>
        <w:t xml:space="preserve"> участниками конференции в ящик для </w:t>
      </w:r>
      <w:r>
        <w:rPr>
          <w:sz w:val="28"/>
        </w:rPr>
        <w:lastRenderedPageBreak/>
        <w:t>голосования, установленный в месте, где его могут видеть члены Счетной  комиссии.</w:t>
      </w:r>
    </w:p>
    <w:p w:rsidR="007758F4" w:rsidRDefault="007758F4" w:rsidP="001A174D">
      <w:pPr>
        <w:jc w:val="both"/>
        <w:rPr>
          <w:sz w:val="28"/>
        </w:rPr>
      </w:pPr>
      <w:r>
        <w:rPr>
          <w:sz w:val="28"/>
        </w:rPr>
        <w:t xml:space="preserve">       5.6. После голосования счетная комиссия вскрывает ящики с бюллетенями и  производит подсчет результатов голосования.</w:t>
      </w:r>
    </w:p>
    <w:p w:rsidR="007758F4" w:rsidRDefault="007758F4" w:rsidP="001A174D">
      <w:pPr>
        <w:jc w:val="both"/>
        <w:rPr>
          <w:sz w:val="28"/>
        </w:rPr>
      </w:pPr>
      <w:r>
        <w:rPr>
          <w:sz w:val="28"/>
        </w:rPr>
        <w:t>В помещении, где производится подсчет голосов, никто не имеет  права находиться, кроме членов счетной комиссии.</w:t>
      </w:r>
    </w:p>
    <w:p w:rsidR="007758F4" w:rsidRDefault="007758F4" w:rsidP="00D42698">
      <w:pPr>
        <w:pStyle w:val="3"/>
      </w:pPr>
      <w:r>
        <w:t xml:space="preserve">     Для подсчета голосов учитываются только действительные  бюллетени.</w:t>
      </w:r>
    </w:p>
    <w:p w:rsidR="007758F4" w:rsidRDefault="007758F4" w:rsidP="001A174D">
      <w:pPr>
        <w:rPr>
          <w:sz w:val="28"/>
        </w:rPr>
      </w:pPr>
      <w:r>
        <w:rPr>
          <w:sz w:val="28"/>
        </w:rPr>
        <w:t xml:space="preserve">     </w:t>
      </w:r>
      <w:r w:rsidR="001A174D">
        <w:rPr>
          <w:sz w:val="28"/>
        </w:rPr>
        <w:t xml:space="preserve"> </w:t>
      </w:r>
      <w:r>
        <w:rPr>
          <w:sz w:val="28"/>
        </w:rPr>
        <w:t>Недействительными являются:</w:t>
      </w:r>
    </w:p>
    <w:p w:rsidR="007758F4" w:rsidRDefault="00D42698" w:rsidP="00D42698">
      <w:pPr>
        <w:jc w:val="both"/>
        <w:rPr>
          <w:sz w:val="28"/>
        </w:rPr>
      </w:pPr>
      <w:r>
        <w:rPr>
          <w:sz w:val="28"/>
        </w:rPr>
        <w:t xml:space="preserve"> </w:t>
      </w:r>
      <w:r w:rsidR="001A174D">
        <w:rPr>
          <w:sz w:val="28"/>
        </w:rPr>
        <w:t xml:space="preserve">- </w:t>
      </w:r>
      <w:r w:rsidR="007758F4">
        <w:rPr>
          <w:sz w:val="28"/>
        </w:rPr>
        <w:t>бюллетени, не соответствующие утвержденной форме;</w:t>
      </w:r>
    </w:p>
    <w:p w:rsidR="007758F4" w:rsidRDefault="001A174D" w:rsidP="00D42698">
      <w:pPr>
        <w:jc w:val="both"/>
        <w:rPr>
          <w:sz w:val="28"/>
        </w:rPr>
      </w:pPr>
      <w:r>
        <w:rPr>
          <w:sz w:val="28"/>
        </w:rPr>
        <w:t xml:space="preserve"> - </w:t>
      </w:r>
      <w:r w:rsidR="007758F4">
        <w:rPr>
          <w:sz w:val="28"/>
        </w:rPr>
        <w:t>бюллетени, по которым невозможно с достоверностью определить волеизъявление участника конференции.</w:t>
      </w:r>
    </w:p>
    <w:p w:rsidR="007758F4" w:rsidRDefault="007758F4" w:rsidP="001A174D">
      <w:pPr>
        <w:jc w:val="both"/>
        <w:rPr>
          <w:sz w:val="28"/>
        </w:rPr>
      </w:pPr>
      <w:r>
        <w:rPr>
          <w:sz w:val="28"/>
        </w:rPr>
        <w:t xml:space="preserve">      Решение о признании бюллетеня </w:t>
      </w:r>
      <w:proofErr w:type="gramStart"/>
      <w:r>
        <w:rPr>
          <w:sz w:val="28"/>
        </w:rPr>
        <w:t>недействительным</w:t>
      </w:r>
      <w:proofErr w:type="gramEnd"/>
      <w:r>
        <w:rPr>
          <w:sz w:val="28"/>
        </w:rPr>
        <w:t xml:space="preserve"> принимает              </w:t>
      </w:r>
      <w:r w:rsidR="001A174D">
        <w:rPr>
          <w:sz w:val="28"/>
        </w:rPr>
        <w:t xml:space="preserve">                     </w:t>
      </w:r>
      <w:r>
        <w:rPr>
          <w:sz w:val="28"/>
        </w:rPr>
        <w:t xml:space="preserve">Счетная комиссия. Недействительные бюллетени приобщаются к             </w:t>
      </w:r>
      <w:r w:rsidR="001A174D">
        <w:rPr>
          <w:sz w:val="28"/>
        </w:rPr>
        <w:t xml:space="preserve"> </w:t>
      </w:r>
      <w:r>
        <w:rPr>
          <w:sz w:val="28"/>
        </w:rPr>
        <w:t>протоколу Счетной комиссии.</w:t>
      </w:r>
    </w:p>
    <w:p w:rsidR="007758F4" w:rsidRDefault="007758F4" w:rsidP="00D42698">
      <w:pPr>
        <w:jc w:val="both"/>
        <w:rPr>
          <w:sz w:val="28"/>
        </w:rPr>
      </w:pPr>
      <w:r>
        <w:rPr>
          <w:sz w:val="28"/>
        </w:rPr>
        <w:t xml:space="preserve">       По окончании подсчета поданных голосов счетная комиссия  составляет протоколы, в которых отражаются результаты проведенного голосования по каждой из кандидатур, с указанием количества голосов,  поданных «за» и «против», и приводится перечень кандидатов, избранных в  соответствующий орган.</w:t>
      </w:r>
    </w:p>
    <w:p w:rsidR="007758F4" w:rsidRDefault="007758F4" w:rsidP="00D42698">
      <w:pPr>
        <w:jc w:val="both"/>
        <w:rPr>
          <w:sz w:val="28"/>
        </w:rPr>
      </w:pPr>
      <w:r>
        <w:rPr>
          <w:sz w:val="28"/>
        </w:rPr>
        <w:t xml:space="preserve">      Протокол подписывается всеми членами счетной комиссии.</w:t>
      </w:r>
    </w:p>
    <w:p w:rsidR="007758F4" w:rsidRDefault="00D42698" w:rsidP="00D42698">
      <w:pPr>
        <w:jc w:val="both"/>
        <w:rPr>
          <w:sz w:val="28"/>
        </w:rPr>
      </w:pPr>
      <w:r>
        <w:rPr>
          <w:sz w:val="28"/>
        </w:rPr>
        <w:t xml:space="preserve">     </w:t>
      </w:r>
      <w:r w:rsidR="007758F4">
        <w:rPr>
          <w:sz w:val="28"/>
        </w:rPr>
        <w:t>5.7.Протоколы счетной комиссии оглашаются перед участниками  конференции, при этом докладываются результаты голосования по             каждой кандидатуре в отдельности.</w:t>
      </w:r>
    </w:p>
    <w:p w:rsidR="007758F4" w:rsidRDefault="007758F4" w:rsidP="00D42698">
      <w:pPr>
        <w:jc w:val="both"/>
        <w:rPr>
          <w:sz w:val="28"/>
        </w:rPr>
      </w:pPr>
      <w:r>
        <w:rPr>
          <w:sz w:val="28"/>
        </w:rPr>
        <w:t xml:space="preserve">     5.8.Избранными  считаются кандидаты, получившие наибольшее число     </w:t>
      </w:r>
    </w:p>
    <w:p w:rsidR="007758F4" w:rsidRDefault="007758F4" w:rsidP="00D42698">
      <w:pPr>
        <w:jc w:val="both"/>
        <w:rPr>
          <w:sz w:val="28"/>
        </w:rPr>
      </w:pPr>
      <w:r>
        <w:rPr>
          <w:sz w:val="28"/>
        </w:rPr>
        <w:t>голосов адвокатов, участвовавших в голосовании.</w:t>
      </w:r>
    </w:p>
    <w:p w:rsidR="007758F4" w:rsidRDefault="007758F4" w:rsidP="00D42698">
      <w:pPr>
        <w:jc w:val="both"/>
        <w:rPr>
          <w:sz w:val="28"/>
        </w:rPr>
      </w:pPr>
      <w:r>
        <w:rPr>
          <w:sz w:val="28"/>
        </w:rPr>
        <w:t xml:space="preserve"> </w:t>
      </w:r>
      <w:r w:rsidR="00D42698">
        <w:rPr>
          <w:sz w:val="28"/>
        </w:rPr>
        <w:t xml:space="preserve">   </w:t>
      </w:r>
      <w:r>
        <w:rPr>
          <w:sz w:val="28"/>
        </w:rPr>
        <w:t xml:space="preserve"> 5.9.По решению конференции выборы могут быть проведены открыто. </w:t>
      </w:r>
    </w:p>
    <w:p w:rsidR="007758F4" w:rsidRDefault="007758F4" w:rsidP="001A174D">
      <w:pPr>
        <w:jc w:val="both"/>
        <w:rPr>
          <w:sz w:val="28"/>
        </w:rPr>
      </w:pPr>
    </w:p>
    <w:p w:rsidR="007758F4" w:rsidRDefault="007758F4" w:rsidP="00D42698">
      <w:pPr>
        <w:numPr>
          <w:ilvl w:val="0"/>
          <w:numId w:val="3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Заключительные положения</w:t>
      </w:r>
    </w:p>
    <w:p w:rsidR="007758F4" w:rsidRDefault="007758F4" w:rsidP="00D42698">
      <w:pPr>
        <w:pStyle w:val="2"/>
        <w:ind w:left="0" w:firstLine="360"/>
      </w:pPr>
      <w:r>
        <w:t>6.1.После принятия решений по всем вопросам повестки дня конференция АПКО  прекращает свою работу.</w:t>
      </w:r>
    </w:p>
    <w:p w:rsidR="007758F4" w:rsidRDefault="007758F4" w:rsidP="00D42698">
      <w:pPr>
        <w:jc w:val="both"/>
        <w:rPr>
          <w:sz w:val="28"/>
        </w:rPr>
      </w:pPr>
      <w:r>
        <w:rPr>
          <w:sz w:val="28"/>
        </w:rPr>
        <w:t xml:space="preserve">        По результатам конференции составляется протокол, который</w:t>
      </w:r>
      <w:r w:rsidR="00D42698">
        <w:rPr>
          <w:sz w:val="28"/>
        </w:rPr>
        <w:t xml:space="preserve"> </w:t>
      </w:r>
      <w:r>
        <w:rPr>
          <w:sz w:val="28"/>
        </w:rPr>
        <w:t xml:space="preserve"> подписывается Председательствующим конференции и руководителем   секретариата.</w:t>
      </w:r>
    </w:p>
    <w:p w:rsidR="007758F4" w:rsidRDefault="007758F4" w:rsidP="00D42698">
      <w:pPr>
        <w:jc w:val="both"/>
        <w:rPr>
          <w:sz w:val="28"/>
        </w:rPr>
      </w:pPr>
      <w:r>
        <w:rPr>
          <w:sz w:val="28"/>
        </w:rPr>
        <w:t xml:space="preserve">        К протоколу приобщаются регистрационные листы, протоколы Счетной комиссии, бюллетени для голосования.</w:t>
      </w:r>
    </w:p>
    <w:p w:rsidR="007758F4" w:rsidRDefault="007758F4" w:rsidP="00880CA7">
      <w:pPr>
        <w:ind w:left="360"/>
        <w:jc w:val="both"/>
        <w:rPr>
          <w:sz w:val="28"/>
        </w:rPr>
      </w:pPr>
    </w:p>
    <w:p w:rsidR="009D1FFD" w:rsidRDefault="009D1FFD"/>
    <w:sectPr w:rsidR="009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541"/>
    <w:multiLevelType w:val="hybridMultilevel"/>
    <w:tmpl w:val="B1826828"/>
    <w:lvl w:ilvl="0" w:tplc="EC3A0EF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13A37"/>
    <w:multiLevelType w:val="hybridMultilevel"/>
    <w:tmpl w:val="E9669EB8"/>
    <w:lvl w:ilvl="0" w:tplc="85B2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25D7C">
      <w:numFmt w:val="none"/>
      <w:lvlText w:val=""/>
      <w:lvlJc w:val="left"/>
      <w:pPr>
        <w:tabs>
          <w:tab w:val="num" w:pos="360"/>
        </w:tabs>
      </w:pPr>
    </w:lvl>
    <w:lvl w:ilvl="2" w:tplc="E4C039F4">
      <w:numFmt w:val="none"/>
      <w:lvlText w:val=""/>
      <w:lvlJc w:val="left"/>
      <w:pPr>
        <w:tabs>
          <w:tab w:val="num" w:pos="360"/>
        </w:tabs>
      </w:pPr>
    </w:lvl>
    <w:lvl w:ilvl="3" w:tplc="AC408EC2">
      <w:numFmt w:val="none"/>
      <w:lvlText w:val=""/>
      <w:lvlJc w:val="left"/>
      <w:pPr>
        <w:tabs>
          <w:tab w:val="num" w:pos="360"/>
        </w:tabs>
      </w:pPr>
    </w:lvl>
    <w:lvl w:ilvl="4" w:tplc="45E0325E">
      <w:numFmt w:val="none"/>
      <w:lvlText w:val=""/>
      <w:lvlJc w:val="left"/>
      <w:pPr>
        <w:tabs>
          <w:tab w:val="num" w:pos="360"/>
        </w:tabs>
      </w:pPr>
    </w:lvl>
    <w:lvl w:ilvl="5" w:tplc="87F09B14">
      <w:numFmt w:val="none"/>
      <w:lvlText w:val=""/>
      <w:lvlJc w:val="left"/>
      <w:pPr>
        <w:tabs>
          <w:tab w:val="num" w:pos="360"/>
        </w:tabs>
      </w:pPr>
    </w:lvl>
    <w:lvl w:ilvl="6" w:tplc="E344489C">
      <w:numFmt w:val="none"/>
      <w:lvlText w:val=""/>
      <w:lvlJc w:val="left"/>
      <w:pPr>
        <w:tabs>
          <w:tab w:val="num" w:pos="360"/>
        </w:tabs>
      </w:pPr>
    </w:lvl>
    <w:lvl w:ilvl="7" w:tplc="FBC4139C">
      <w:numFmt w:val="none"/>
      <w:lvlText w:val=""/>
      <w:lvlJc w:val="left"/>
      <w:pPr>
        <w:tabs>
          <w:tab w:val="num" w:pos="360"/>
        </w:tabs>
      </w:pPr>
    </w:lvl>
    <w:lvl w:ilvl="8" w:tplc="C9369C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B708F5"/>
    <w:multiLevelType w:val="hybridMultilevel"/>
    <w:tmpl w:val="BBBE02C0"/>
    <w:lvl w:ilvl="0" w:tplc="EBB897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6BC5E">
      <w:numFmt w:val="none"/>
      <w:lvlText w:val=""/>
      <w:lvlJc w:val="left"/>
      <w:pPr>
        <w:tabs>
          <w:tab w:val="num" w:pos="360"/>
        </w:tabs>
      </w:pPr>
    </w:lvl>
    <w:lvl w:ilvl="2" w:tplc="FC88BBAE">
      <w:numFmt w:val="none"/>
      <w:lvlText w:val=""/>
      <w:lvlJc w:val="left"/>
      <w:pPr>
        <w:tabs>
          <w:tab w:val="num" w:pos="360"/>
        </w:tabs>
      </w:pPr>
    </w:lvl>
    <w:lvl w:ilvl="3" w:tplc="9D18272E">
      <w:numFmt w:val="none"/>
      <w:lvlText w:val=""/>
      <w:lvlJc w:val="left"/>
      <w:pPr>
        <w:tabs>
          <w:tab w:val="num" w:pos="360"/>
        </w:tabs>
      </w:pPr>
    </w:lvl>
    <w:lvl w:ilvl="4" w:tplc="919A6056">
      <w:numFmt w:val="none"/>
      <w:lvlText w:val=""/>
      <w:lvlJc w:val="left"/>
      <w:pPr>
        <w:tabs>
          <w:tab w:val="num" w:pos="360"/>
        </w:tabs>
      </w:pPr>
    </w:lvl>
    <w:lvl w:ilvl="5" w:tplc="286E489E">
      <w:numFmt w:val="none"/>
      <w:lvlText w:val=""/>
      <w:lvlJc w:val="left"/>
      <w:pPr>
        <w:tabs>
          <w:tab w:val="num" w:pos="360"/>
        </w:tabs>
      </w:pPr>
    </w:lvl>
    <w:lvl w:ilvl="6" w:tplc="4218EDAC">
      <w:numFmt w:val="none"/>
      <w:lvlText w:val=""/>
      <w:lvlJc w:val="left"/>
      <w:pPr>
        <w:tabs>
          <w:tab w:val="num" w:pos="360"/>
        </w:tabs>
      </w:pPr>
    </w:lvl>
    <w:lvl w:ilvl="7" w:tplc="77AA4BA4">
      <w:numFmt w:val="none"/>
      <w:lvlText w:val=""/>
      <w:lvlJc w:val="left"/>
      <w:pPr>
        <w:tabs>
          <w:tab w:val="num" w:pos="360"/>
        </w:tabs>
      </w:pPr>
    </w:lvl>
    <w:lvl w:ilvl="8" w:tplc="4558A6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F4"/>
    <w:rsid w:val="000E4E47"/>
    <w:rsid w:val="001A174D"/>
    <w:rsid w:val="00424892"/>
    <w:rsid w:val="005F3BEA"/>
    <w:rsid w:val="007758F4"/>
    <w:rsid w:val="00841AFE"/>
    <w:rsid w:val="00880CA7"/>
    <w:rsid w:val="009D1FFD"/>
    <w:rsid w:val="00C453BF"/>
    <w:rsid w:val="00D42698"/>
    <w:rsid w:val="00F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8F4"/>
  </w:style>
  <w:style w:type="paragraph" w:styleId="3">
    <w:name w:val="heading 3"/>
    <w:basedOn w:val="a"/>
    <w:next w:val="a"/>
    <w:qFormat/>
    <w:rsid w:val="007758F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758F4"/>
    <w:pPr>
      <w:jc w:val="center"/>
    </w:pPr>
    <w:rPr>
      <w:b/>
      <w:bCs/>
      <w:sz w:val="36"/>
    </w:rPr>
  </w:style>
  <w:style w:type="paragraph" w:styleId="a4">
    <w:name w:val="Body Text"/>
    <w:basedOn w:val="a"/>
    <w:rsid w:val="007758F4"/>
    <w:pPr>
      <w:jc w:val="both"/>
    </w:pPr>
    <w:rPr>
      <w:sz w:val="28"/>
    </w:rPr>
  </w:style>
  <w:style w:type="paragraph" w:styleId="2">
    <w:name w:val="Body Text Indent 2"/>
    <w:basedOn w:val="a"/>
    <w:rsid w:val="007758F4"/>
    <w:pPr>
      <w:ind w:left="36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8F4"/>
  </w:style>
  <w:style w:type="paragraph" w:styleId="3">
    <w:name w:val="heading 3"/>
    <w:basedOn w:val="a"/>
    <w:next w:val="a"/>
    <w:qFormat/>
    <w:rsid w:val="007758F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758F4"/>
    <w:pPr>
      <w:jc w:val="center"/>
    </w:pPr>
    <w:rPr>
      <w:b/>
      <w:bCs/>
      <w:sz w:val="36"/>
    </w:rPr>
  </w:style>
  <w:style w:type="paragraph" w:styleId="a4">
    <w:name w:val="Body Text"/>
    <w:basedOn w:val="a"/>
    <w:rsid w:val="007758F4"/>
    <w:pPr>
      <w:jc w:val="both"/>
    </w:pPr>
    <w:rPr>
      <w:sz w:val="28"/>
    </w:rPr>
  </w:style>
  <w:style w:type="paragraph" w:styleId="2">
    <w:name w:val="Body Text Indent 2"/>
    <w:basedOn w:val="a"/>
    <w:rsid w:val="007758F4"/>
    <w:pPr>
      <w:ind w:left="36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 А.В.</dc:creator>
  <cp:lastModifiedBy>serj</cp:lastModifiedBy>
  <cp:revision>2</cp:revision>
  <dcterms:created xsi:type="dcterms:W3CDTF">2016-06-20T06:54:00Z</dcterms:created>
  <dcterms:modified xsi:type="dcterms:W3CDTF">2016-06-20T06:54:00Z</dcterms:modified>
</cp:coreProperties>
</file>