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8B2" w:rsidRDefault="00AD6AEE">
      <w:pPr>
        <w:pStyle w:val="a7"/>
        <w:rPr>
          <w:b/>
          <w:bCs/>
          <w:sz w:val="24"/>
          <w:szCs w:val="24"/>
        </w:rPr>
      </w:pPr>
      <w:r>
        <w:t>Положение о филиале</w:t>
      </w:r>
    </w:p>
    <w:p w:rsidR="00C608B2" w:rsidRDefault="00AD6AEE">
      <w:pPr>
        <w:jc w:val="center"/>
      </w:pPr>
      <w:r>
        <w:rPr>
          <w:b/>
          <w:bCs/>
          <w:sz w:val="24"/>
          <w:szCs w:val="24"/>
        </w:rPr>
        <w:t>КУРГАНСКОЙ ОБЛАСТНОЙ КОЛЛЕГИИ</w:t>
      </w:r>
    </w:p>
    <w:p w:rsidR="00C608B2" w:rsidRDefault="00AD6AEE">
      <w:pPr>
        <w:pStyle w:val="13"/>
        <w:tabs>
          <w:tab w:val="clear" w:pos="432"/>
        </w:tabs>
        <w:ind w:left="0" w:firstLine="0"/>
      </w:pPr>
      <w:r>
        <w:rPr>
          <w:rFonts w:ascii="Times New Roman" w:eastAsia="Times New Roman" w:hAnsi="Times New Roman" w:cs="Times New Roman"/>
        </w:rPr>
        <w:t>АДВОКАТОВ</w:t>
      </w:r>
    </w:p>
    <w:p w:rsidR="00C608B2" w:rsidRDefault="00C608B2">
      <w:pPr>
        <w:rPr>
          <w:sz w:val="24"/>
          <w:szCs w:val="24"/>
        </w:rPr>
      </w:pP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Филиалы  Курганской  областной   коллегии  адвокатов создаются по решению Президиума Коллегии для организации работы  адвокатов, являющихся   членами  Коллегии, по оказанию  юридической помощи физическим и  юридическим лицам.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Филиал  не является юридическим  лицом  и действует на основании  Положения, учредительных документов Коллегии и  решения  Президиума  Коллегии  о  создании филиала.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Филиалом  является обособленное подразделение  Коллегии.   Место нахождения филиала  определяется решением Президиума Коллегии о создании филиала.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 Филиал  имеет  собственное наименование,  утверждённое решением Президиума Коллегии. Филиал     подлежит  регистрации в установленном для филиалов порядке.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Филиал вправе иметь рублёвые и валютные банковские счета в соответствии с законодательством Российской Федерации.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Филиал имеет печать и штампы с обозначением наименования и принадлежности  к  Курганской    областной   коллегии адвокатов.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 Филиал  Коллегии вправе использовать эмблему  и другие средства визуальной идентификации Коллегии.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  Средства, которые могут быть использованы филиалом  в своей финансово - хозяйственной деятельности, складываются из обязательных ежемесячных отчислений адвокатов филиала  и  иных не  запрещенных законом поступлений. Средства и имущество, находящиеся в филиалах являются собственностью Коллегии.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   Количество адвокатов, работающих в филиале, определяется Президиумом с учётом мнения заведующего филиалом.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  Филиалом руководит заведующий филиалом, назначаемый Президиумом.  Заведующий   филиалом   действует  на основании    доверенности, выданной Председателем    Президиума.</w:t>
      </w:r>
    </w:p>
    <w:p w:rsidR="00C608B2" w:rsidRDefault="00C608B2">
      <w:pPr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Заведующий филиалом:</w:t>
      </w:r>
    </w:p>
    <w:p w:rsidR="00C608B2" w:rsidRDefault="00AD6AEE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* организует работу филиала и является распорядителем средств его фонда в пределах сметы фактических расходов филиала;</w:t>
      </w:r>
    </w:p>
    <w:p w:rsidR="00C608B2" w:rsidRDefault="00AD6AEE">
      <w:pPr>
        <w:pStyle w:val="21"/>
      </w:pPr>
      <w:r>
        <w:t xml:space="preserve">        * определяет направления и размеры расходования средств филиала на основании сметы расходов филиала, утвержденной на общем собрании адвокатов филиала;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   отчитывается перед Президиумом о расходовании средств;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осуществляет прием на работу и увольнение в соответствии с установленным в коллегии порядком, поощряет и налагает меры дисциплинарной ответственности на работников технического персонала филиала; 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 высказывает мнение о возможности приема членов коллегии в филиал и их перевода из других филиалов;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контролирует полноту и  своевременность  перечисления адвокатами обязательных взносов на покрытие расходов филиала, в фонды коллегии адвокатов и Адвокатской палаты;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контролирует правильность заключения соглашений между адвокатами и доверителями, выдаёт ордер на ведение дел, осуществляет контроль порядка оплаты труда адвокатов;</w:t>
      </w:r>
    </w:p>
    <w:p w:rsidR="00C608B2" w:rsidRDefault="00AD6AEE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lastRenderedPageBreak/>
        <w:t>* назначает  адвокатов  для  осуществления  защиты   и представительства     по      требованиям      органов предварительного  следствия,  суда  и  по   поручениям Президиума Коллегии;</w:t>
      </w:r>
    </w:p>
    <w:p w:rsidR="00C608B2" w:rsidRDefault="00AD6AEE">
      <w:pPr>
        <w:pStyle w:val="21"/>
        <w:ind w:firstLine="567"/>
      </w:pPr>
      <w:r>
        <w:t>*  распределяет  поручения о предоставлении бесплатной юридической помощи в случаях, когда такая помощь по законодательству должна оказываться бесплатно, а также о ведении защиты по уголовным делам по назначению органов дознания, предварительного следствия, прокурора и суда между  адвокатами  с  учетом их квалификации и персональных обращений;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 осуществляет   контроль  прохождения   стажировки   и  проводит   мероприятия, направленные на улучшение работы адвокатов и стажеров;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 обеспечивает соблюдение адвокатами и работниками филиала правил внутреннего трудового распорядка и трудовой дисциплины;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 поощряет сам и возбуждает перед Президиумом вопрос о поощрении адвокатов;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 рассматривает жалобы (обращения)  на действия  адвокатов и ставит перед Президиумом  вопрос о  привлечении адвокатов к ответственности, а также об исключении из Коллегии;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 проводит  мероприятия  по  повышению юридической квалификации адвокатов;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 организует ведение справочной работы по законодательству и судебной практике;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  контролирует начисление и  выплату  заработной платы техническому персоналу;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ведет  статистическую и финансовую отчетность по установленным формам  и отчитывается перед Президиумом и  контролирующими   органами коллегии. 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случае  отсутствия заведующего  филиалом,  Президиум назначает   исполняющего   обязанности  заведующего филиалом и выдаёт ему доверенность.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 Полномочия заведующего филиалом прекращаются: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*    по его личному заявлению;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*    в связи с прекращением или приостановлением статуса адвоката;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*    по решению Президиума коллегии адвокатов. 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  Президиум  вправе  назначить </w:t>
      </w:r>
      <w:proofErr w:type="gramStart"/>
      <w:r>
        <w:rPr>
          <w:rFonts w:ascii="Arial" w:eastAsia="Arial" w:hAnsi="Arial" w:cs="Arial"/>
          <w:sz w:val="24"/>
          <w:szCs w:val="24"/>
        </w:rPr>
        <w:t>заместителя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заведующего филиалом.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  Режим  работы  филиала и  график дежурств адвокатов устанавливается заведующим филиалом применительно к местным  условиям  по  согласованию  с  Президиумом, правоохранительными и судебными органами.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14. Адвокат вправе перейти из одного филиала коллегии в другой или в адвокатскую контору. Переход осуществляется по решению Президиума коллегии адвокатов на основании  письменного заявления адвоката. 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 Ликвидация филиала коллегии происходит в случаях: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* по решению большинства членов коллегии, работающих в филиале;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* решения Президиума коллегии адвокатов о ликвидации филиала;</w:t>
      </w:r>
    </w:p>
    <w:p w:rsidR="00C608B2" w:rsidRDefault="00AD6AEE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* выбытия из числа адвокатов филиала последнего адвоката.</w:t>
      </w:r>
    </w:p>
    <w:p w:rsidR="00C608B2" w:rsidRDefault="00AD6AEE" w:rsidP="0011463D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Имущество филиала, оставшееся после его ликвидации, переходит в распоряжение коллегии и используется для достижения ее уставных целей. </w:t>
      </w:r>
    </w:p>
    <w:p w:rsidR="00AD6AEE" w:rsidRDefault="00AD6AEE">
      <w:pPr>
        <w:pStyle w:val="a5"/>
      </w:pPr>
      <w:r>
        <w:rPr>
          <w:sz w:val="24"/>
          <w:szCs w:val="24"/>
        </w:rPr>
        <w:tab/>
        <w:t>16. Организация и деятельность специализированного филиала коллегии регулируется настоящим положением, если иное не предусмотрено положением о специализированном филиале коллегии.</w:t>
      </w:r>
    </w:p>
    <w:sectPr w:rsidR="00AD6AEE">
      <w:footerReference w:type="default" r:id="rId8"/>
      <w:pgSz w:w="11906" w:h="16838"/>
      <w:pgMar w:top="993" w:right="850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80" w:rsidRDefault="006D0680">
      <w:r>
        <w:separator/>
      </w:r>
    </w:p>
  </w:endnote>
  <w:endnote w:type="continuationSeparator" w:id="0">
    <w:p w:rsidR="006D0680" w:rsidRDefault="006D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B2" w:rsidRDefault="00320E61">
    <w:pPr>
      <w:pStyle w:val="14"/>
      <w:ind w:right="360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5915" cy="146050"/>
              <wp:effectExtent l="2540" t="0" r="4445" b="63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8B2" w:rsidRDefault="00AD6AEE"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 w:rsidR="001146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6.4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Ptig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" stroked="f">
              <v:fill opacity="0"/>
              <v:textbox inset="0,0,0,0">
                <w:txbxContent>
                  <w:p w:rsidR="00C608B2" w:rsidRDefault="00AD6AEE"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 w:rsidR="001146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80" w:rsidRDefault="006D0680">
      <w:r>
        <w:separator/>
      </w:r>
    </w:p>
  </w:footnote>
  <w:footnote w:type="continuationSeparator" w:id="0">
    <w:p w:rsidR="006D0680" w:rsidRDefault="006D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1"/>
    <w:rsid w:val="0011463D"/>
    <w:rsid w:val="00320E61"/>
    <w:rsid w:val="006D0680"/>
    <w:rsid w:val="00AD6AEE"/>
    <w:rsid w:val="00C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Times New Roman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Îñíîâíîé øðèôò"/>
  </w:style>
  <w:style w:type="character" w:customStyle="1" w:styleId="10">
    <w:name w:val="Номер страницы1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rFonts w:ascii="Arial" w:eastAsia="Arial" w:hAnsi="Arial" w:cs="Arial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çàãîëîâîê 1"/>
    <w:basedOn w:val="a"/>
    <w:next w:val="a"/>
    <w:pPr>
      <w:keepNext/>
      <w:tabs>
        <w:tab w:val="num" w:pos="432"/>
      </w:tabs>
      <w:ind w:left="432" w:hanging="4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customStyle="1" w:styleId="21">
    <w:name w:val="Основной текст 21"/>
    <w:basedOn w:val="a"/>
    <w:pPr>
      <w:jc w:val="both"/>
    </w:pPr>
    <w:rPr>
      <w:rFonts w:ascii="Arial" w:eastAsia="Arial" w:hAnsi="Arial" w:cs="Arial"/>
      <w:sz w:val="24"/>
      <w:szCs w:val="24"/>
    </w:rPr>
  </w:style>
  <w:style w:type="paragraph" w:styleId="a7">
    <w:name w:val="Title"/>
    <w:basedOn w:val="a"/>
    <w:next w:val="a8"/>
    <w:qFormat/>
    <w:pPr>
      <w:jc w:val="center"/>
    </w:pPr>
    <w:rPr>
      <w:sz w:val="40"/>
      <w:szCs w:val="4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4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9"/>
        <w:tab w:val="right" w:pos="935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Times New Roman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Îñíîâíîé øðèôò"/>
  </w:style>
  <w:style w:type="character" w:customStyle="1" w:styleId="10">
    <w:name w:val="Номер страницы1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rFonts w:ascii="Arial" w:eastAsia="Arial" w:hAnsi="Arial" w:cs="Arial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çàãîëîâîê 1"/>
    <w:basedOn w:val="a"/>
    <w:next w:val="a"/>
    <w:pPr>
      <w:keepNext/>
      <w:tabs>
        <w:tab w:val="num" w:pos="432"/>
      </w:tabs>
      <w:ind w:left="432" w:hanging="4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customStyle="1" w:styleId="21">
    <w:name w:val="Основной текст 21"/>
    <w:basedOn w:val="a"/>
    <w:pPr>
      <w:jc w:val="both"/>
    </w:pPr>
    <w:rPr>
      <w:rFonts w:ascii="Arial" w:eastAsia="Arial" w:hAnsi="Arial" w:cs="Arial"/>
      <w:sz w:val="24"/>
      <w:szCs w:val="24"/>
    </w:rPr>
  </w:style>
  <w:style w:type="paragraph" w:styleId="a7">
    <w:name w:val="Title"/>
    <w:basedOn w:val="a"/>
    <w:next w:val="a8"/>
    <w:qFormat/>
    <w:pPr>
      <w:jc w:val="center"/>
    </w:pPr>
    <w:rPr>
      <w:sz w:val="40"/>
      <w:szCs w:val="4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4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9"/>
        <w:tab w:val="right" w:pos="935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serj</cp:lastModifiedBy>
  <cp:revision>4</cp:revision>
  <cp:lastPrinted>2004-01-26T12:57:00Z</cp:lastPrinted>
  <dcterms:created xsi:type="dcterms:W3CDTF">2016-07-26T10:43:00Z</dcterms:created>
  <dcterms:modified xsi:type="dcterms:W3CDTF">2016-07-26T10:44:00Z</dcterms:modified>
</cp:coreProperties>
</file>