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7FAE">
      <w:r>
        <w:tab/>
      </w:r>
      <w:r>
        <w:tab/>
      </w:r>
    </w:p>
    <w:p w:rsidR="00000000" w:rsidRDefault="00007FAE">
      <w:pPr>
        <w:pStyle w:val="3"/>
      </w:pPr>
      <w:r>
        <w:t>П О Л О Ж Е Н И Е</w:t>
      </w:r>
    </w:p>
    <w:p w:rsidR="00000000" w:rsidRDefault="00007FAE">
      <w:pPr>
        <w:jc w:val="center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о  поощрении и  дисциплинарной  ответственности</w:t>
      </w:r>
    </w:p>
    <w:p w:rsidR="00000000" w:rsidRDefault="00007FAE">
      <w:pPr>
        <w:jc w:val="center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адвокатов в Курганской  областной коллегии адвокатов</w:t>
      </w:r>
    </w:p>
    <w:p w:rsidR="00000000" w:rsidRDefault="00007FAE">
      <w:pPr>
        <w:jc w:val="center"/>
        <w:rPr>
          <w:rFonts w:ascii="Bookman Old Style" w:hAnsi="Bookman Old Style"/>
          <w:b/>
          <w:bCs/>
          <w:i/>
          <w:iCs/>
        </w:rPr>
      </w:pPr>
    </w:p>
    <w:p w:rsidR="00000000" w:rsidRDefault="00007FAE">
      <w:pPr>
        <w:numPr>
          <w:ilvl w:val="0"/>
          <w:numId w:val="2"/>
        </w:num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ОБЩИЕ ПОЛОЖЕНИЯ</w:t>
      </w:r>
    </w:p>
    <w:p w:rsidR="00000000" w:rsidRDefault="00007FAE">
      <w:pPr>
        <w:ind w:left="360"/>
        <w:jc w:val="center"/>
        <w:rPr>
          <w:rFonts w:ascii="Bookman Old Style" w:hAnsi="Bookman Old Style"/>
          <w:b/>
          <w:bCs/>
        </w:rPr>
      </w:pPr>
    </w:p>
    <w:p w:rsidR="00000000" w:rsidRDefault="00007FAE">
      <w:pPr>
        <w:pStyle w:val="a6"/>
        <w:numPr>
          <w:ilvl w:val="1"/>
          <w:numId w:val="2"/>
        </w:numPr>
      </w:pPr>
      <w:r>
        <w:t>Настоящее  положение устанавливает меры поощрения и взыскания для адвокатов, состоящих в Курганской областной коллег</w:t>
      </w:r>
      <w:r>
        <w:t>ии адвокатов (в дальнейшем - адвокатов).</w:t>
      </w:r>
    </w:p>
    <w:p w:rsidR="00000000" w:rsidRDefault="00007FAE">
      <w:pPr>
        <w:pStyle w:val="a6"/>
        <w:numPr>
          <w:ilvl w:val="1"/>
          <w:numId w:val="2"/>
        </w:numPr>
      </w:pPr>
      <w:r>
        <w:t>Мерами поощрения для адвокатов Курганской областной коллегии адвокатов (далее – коллегии) являются:</w:t>
      </w:r>
    </w:p>
    <w:p w:rsidR="00000000" w:rsidRDefault="00007FAE" w:rsidP="004F379C">
      <w:pPr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объявление благодарности;</w:t>
      </w:r>
    </w:p>
    <w:p w:rsidR="00000000" w:rsidRDefault="00007FAE">
      <w:pPr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награждение почетной грамотой</w:t>
      </w:r>
      <w:r>
        <w:rPr>
          <w:rFonts w:ascii="Bookman Old Style" w:hAnsi="Bookman Old Style"/>
        </w:rPr>
        <w:t>;</w:t>
      </w:r>
    </w:p>
    <w:p w:rsidR="00000000" w:rsidRDefault="00007FAE">
      <w:pPr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награждение денежной премией;</w:t>
      </w:r>
    </w:p>
    <w:p w:rsidR="00000000" w:rsidRDefault="00007FAE">
      <w:pPr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награждение ценным подарком.</w:t>
      </w:r>
    </w:p>
    <w:p w:rsidR="00000000" w:rsidRDefault="00007FAE">
      <w:pPr>
        <w:numPr>
          <w:ilvl w:val="1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Мерами дисциплинарной ответственности адвокатов коллегии            являются:</w:t>
      </w:r>
    </w:p>
    <w:p w:rsidR="00000000" w:rsidRDefault="00007FAE">
      <w:pPr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замечание;</w:t>
      </w:r>
    </w:p>
    <w:p w:rsidR="00000000" w:rsidRDefault="00007FAE">
      <w:pPr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предупреждение;</w:t>
      </w:r>
    </w:p>
    <w:p w:rsidR="00000000" w:rsidRDefault="00007FAE">
      <w:pPr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выговор;</w:t>
      </w:r>
    </w:p>
    <w:p w:rsidR="00000000" w:rsidRDefault="00007FAE">
      <w:pPr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строгий выговор;</w:t>
      </w:r>
    </w:p>
    <w:p w:rsidR="00000000" w:rsidRDefault="00007FAE">
      <w:pPr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исключение из коллегии.</w:t>
      </w:r>
    </w:p>
    <w:p w:rsidR="00000000" w:rsidRDefault="00007FAE">
      <w:pPr>
        <w:numPr>
          <w:ilvl w:val="1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Ничто в настоящем Положении не может рас</w:t>
      </w:r>
      <w:r>
        <w:rPr>
          <w:rFonts w:ascii="Bookman Old Style" w:hAnsi="Bookman Old Style"/>
        </w:rPr>
        <w:t>сматриваться как основание для умаления или отмены прав адвокатов, установленных действующим законодательством и Уставом коллегии.</w:t>
      </w:r>
    </w:p>
    <w:p w:rsidR="00000000" w:rsidRDefault="00007FAE">
      <w:pPr>
        <w:numPr>
          <w:ilvl w:val="1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Любая норма настоящего Положения, противоречащая действующему законодательству или Уставу коллегии, не подлежит применению.</w:t>
      </w:r>
    </w:p>
    <w:p w:rsidR="00000000" w:rsidRDefault="00007FAE">
      <w:pPr>
        <w:ind w:left="720"/>
        <w:jc w:val="both"/>
        <w:rPr>
          <w:rFonts w:ascii="Bookman Old Style" w:hAnsi="Bookman Old Style"/>
        </w:rPr>
      </w:pPr>
    </w:p>
    <w:p w:rsidR="00000000" w:rsidRDefault="00007FAE">
      <w:pPr>
        <w:numPr>
          <w:ilvl w:val="0"/>
          <w:numId w:val="2"/>
        </w:num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ПРИМЕНЕНИЕ МЕР ПООЩРЕНИЯ</w:t>
      </w:r>
    </w:p>
    <w:p w:rsidR="00000000" w:rsidRDefault="00007FAE">
      <w:pPr>
        <w:ind w:left="360"/>
        <w:rPr>
          <w:rFonts w:ascii="Bookman Old Style" w:hAnsi="Bookman Old Style"/>
          <w:b/>
          <w:bCs/>
        </w:rPr>
      </w:pPr>
    </w:p>
    <w:p w:rsidR="00000000" w:rsidRDefault="00007FAE">
      <w:pPr>
        <w:numPr>
          <w:ilvl w:val="1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Основаниями для применения мер поощрения являются:</w:t>
      </w:r>
    </w:p>
    <w:p w:rsidR="00000000" w:rsidRDefault="00007FAE">
      <w:pPr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многолетнее безупречное исполнение адвокатом своего профессионального долга;</w:t>
      </w:r>
    </w:p>
    <w:p w:rsidR="00000000" w:rsidRDefault="00007FAE">
      <w:pPr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просьбы доверителей о применении мер поощрения к адвокату;</w:t>
      </w:r>
    </w:p>
    <w:p w:rsidR="00000000" w:rsidRDefault="00007FAE">
      <w:pPr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безупречное выполнение адвокатом поручений </w:t>
      </w:r>
      <w:r>
        <w:rPr>
          <w:rFonts w:ascii="Bookman Old Style" w:hAnsi="Bookman Old Style"/>
        </w:rPr>
        <w:t>президиума и иных руководящих органов коллегии, непосредственно не связанных с осуществлением профессиональной деятельности.</w:t>
      </w:r>
    </w:p>
    <w:p w:rsidR="00000000" w:rsidRDefault="00007FAE">
      <w:pPr>
        <w:ind w:left="1425"/>
        <w:rPr>
          <w:rFonts w:ascii="Bookman Old Style" w:hAnsi="Bookman Old Style"/>
        </w:rPr>
      </w:pPr>
      <w:r>
        <w:rPr>
          <w:rFonts w:ascii="Bookman Old Style" w:hAnsi="Bookman Old Style"/>
        </w:rPr>
        <w:t>Применение мер поощрения возможно и по иным основаниям.</w:t>
      </w:r>
    </w:p>
    <w:p w:rsidR="00000000" w:rsidRDefault="00007FAE">
      <w:pPr>
        <w:numPr>
          <w:ilvl w:val="1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Меры поощрения применяются президиумом коллегии адвокатов.</w:t>
      </w:r>
    </w:p>
    <w:p w:rsidR="00000000" w:rsidRDefault="00007FAE">
      <w:pPr>
        <w:numPr>
          <w:ilvl w:val="1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Решение о примен</w:t>
      </w:r>
      <w:r>
        <w:rPr>
          <w:rFonts w:ascii="Bookman Old Style" w:hAnsi="Bookman Old Style"/>
        </w:rPr>
        <w:t>ении мер поощрения принимается большинством голосов.</w:t>
      </w:r>
    </w:p>
    <w:p w:rsidR="00000000" w:rsidRDefault="00007FAE">
      <w:pPr>
        <w:numPr>
          <w:ilvl w:val="1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Выписка из протокола заседания президиума коллегии о применении мер поощрения приобщается к личному делу соответствующего адвоката.</w:t>
      </w:r>
    </w:p>
    <w:p w:rsidR="00000000" w:rsidRDefault="00007FAE">
      <w:pPr>
        <w:numPr>
          <w:ilvl w:val="1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Объявление благодарности, вручение почетной грамоты, вручение ценного п</w:t>
      </w:r>
      <w:r>
        <w:rPr>
          <w:rFonts w:ascii="Bookman Old Style" w:hAnsi="Bookman Old Style"/>
        </w:rPr>
        <w:t>одарка производятся в торжественной обстановке на заседании президиума коллегии или общего собрания (конференции) членов коллегии.</w:t>
      </w:r>
    </w:p>
    <w:p w:rsidR="00000000" w:rsidRDefault="00007FAE">
      <w:pPr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В отдельных случаях применение этих мер поощрения может производиться в ином порядке.</w:t>
      </w:r>
    </w:p>
    <w:p w:rsidR="00000000" w:rsidRDefault="00007FAE">
      <w:pPr>
        <w:ind w:left="1440"/>
        <w:rPr>
          <w:rFonts w:ascii="Bookman Old Style" w:hAnsi="Bookman Old Style"/>
        </w:rPr>
      </w:pPr>
    </w:p>
    <w:p w:rsidR="00000000" w:rsidRDefault="00007FAE">
      <w:pPr>
        <w:pStyle w:val="20"/>
        <w:numPr>
          <w:ilvl w:val="0"/>
          <w:numId w:val="5"/>
        </w:numPr>
      </w:pPr>
      <w:r>
        <w:t>ПРИМЕНЕНИЕ МЕР ДИСЦИПЛИНАРНОЙ ОТВЕТСТВ</w:t>
      </w:r>
      <w:r>
        <w:t>ЕННОСТИ</w:t>
      </w:r>
    </w:p>
    <w:p w:rsidR="00000000" w:rsidRDefault="00007FAE">
      <w:pPr>
        <w:pStyle w:val="20"/>
        <w:ind w:left="0"/>
      </w:pPr>
    </w:p>
    <w:p w:rsidR="00000000" w:rsidRDefault="00007FAE">
      <w:pPr>
        <w:pStyle w:val="30"/>
        <w:numPr>
          <w:ilvl w:val="1"/>
          <w:numId w:val="5"/>
        </w:numPr>
      </w:pPr>
      <w:r>
        <w:t>Применение мер дисциплинарной ответственности возможно на основании:</w:t>
      </w:r>
    </w:p>
    <w:p w:rsidR="00000000" w:rsidRDefault="00007FAE">
      <w:pPr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сообщений граждан, организаций, государственных и муниципальных органов о совершении адвокатом коллегии действий (бездействия), противоречащих Кодексу профессиональной этики адво</w:t>
      </w:r>
      <w:r>
        <w:rPr>
          <w:rFonts w:ascii="Bookman Old Style" w:hAnsi="Bookman Old Style"/>
        </w:rPr>
        <w:t>ката или нормам корпоративной этики коллегии;</w:t>
      </w:r>
    </w:p>
    <w:p w:rsidR="00000000" w:rsidRDefault="00007FAE">
      <w:pPr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представление заведующего Адвокатской конторой (специализированной адвокатской конторы, филиала) или членом президиума коллегии о совершении адвокатом, работающим в таком подразделении, действий (бездействия), </w:t>
      </w:r>
      <w:r>
        <w:rPr>
          <w:rFonts w:ascii="Bookman Old Style" w:hAnsi="Bookman Old Style"/>
        </w:rPr>
        <w:t>противоречащих Кодексу профессиональной этики или нормам корпоративной этики коллегии (в дальнейшем – дисциплинарного проступка);</w:t>
      </w:r>
    </w:p>
    <w:p w:rsidR="00000000" w:rsidRDefault="00007FAE">
      <w:pPr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представление президента АПКО.</w:t>
      </w:r>
    </w:p>
    <w:p w:rsidR="00000000" w:rsidRDefault="00007FAE">
      <w:pPr>
        <w:numPr>
          <w:ilvl w:val="1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При поступлении сообщений, указанных в ч.1 п.3.1 настоящего Положения, в Адвокатскую контору (с</w:t>
      </w:r>
      <w:r>
        <w:rPr>
          <w:rFonts w:ascii="Bookman Old Style" w:hAnsi="Bookman Old Style"/>
        </w:rPr>
        <w:t>пециализированную адвокатскую контору, филиал), её заведующий принимает меры к урегулированию конфликта между гражданином или организацией, направившими сообщение, и адвокатом, а также разъясняет им возможность обращения с таким сообщением в президиум колл</w:t>
      </w:r>
      <w:r>
        <w:rPr>
          <w:rFonts w:ascii="Bookman Old Style" w:hAnsi="Bookman Old Style"/>
        </w:rPr>
        <w:t>егии.</w:t>
      </w:r>
    </w:p>
    <w:p w:rsidR="00000000" w:rsidRDefault="00007FAE">
      <w:pPr>
        <w:numPr>
          <w:ilvl w:val="1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При получении сообщения о совершении адвокатом коллегии дисциплинарного проступка председатель президиума коллегии может провести проверку достоверности такого сообщения, либо поручить её проведение одному из своих заместителей.</w:t>
      </w:r>
    </w:p>
    <w:p w:rsidR="00000000" w:rsidRDefault="00007FAE">
      <w:pPr>
        <w:numPr>
          <w:ilvl w:val="1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Вопрос о применении м</w:t>
      </w:r>
      <w:r>
        <w:rPr>
          <w:rFonts w:ascii="Bookman Old Style" w:hAnsi="Bookman Old Style"/>
        </w:rPr>
        <w:t>ер дисциплинарной ответственности рассматривает президиум коллегии.</w:t>
      </w:r>
    </w:p>
    <w:p w:rsidR="00000000" w:rsidRDefault="00007FAE">
      <w:pPr>
        <w:numPr>
          <w:ilvl w:val="1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При рассмотрении вопроса о применении мер дисциплинарной ответственности на заседании президиума коллегии должно присутствовать не менее двух третей от общего количества членов президиума.</w:t>
      </w:r>
    </w:p>
    <w:p w:rsidR="00000000" w:rsidRDefault="00007FAE">
      <w:pPr>
        <w:numPr>
          <w:ilvl w:val="1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Рассмотрение сообщения о совершении дисциплинарного проступка начинается с доклада лица, производившего проверку сообщения о дисциплинарном проступке. После этого могут быть заслушаны объяснения адвоката, в отношении которого поступило сообщение о соверше</w:t>
      </w:r>
      <w:r>
        <w:rPr>
          <w:rFonts w:ascii="Bookman Old Style" w:hAnsi="Bookman Old Style"/>
        </w:rPr>
        <w:t>нии им дисциплинарного проступка. Обсуждение вопроса о применении мер дисциплинарной ответственности происходит без участия данного адвоката.</w:t>
      </w:r>
    </w:p>
    <w:p w:rsidR="00000000" w:rsidRDefault="00007FAE">
      <w:pPr>
        <w:numPr>
          <w:ilvl w:val="1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Решение о применении мер дисциплинарной ответственности принимается большинством голосов.</w:t>
      </w:r>
    </w:p>
    <w:p w:rsidR="00000000" w:rsidRDefault="00007FAE">
      <w:pPr>
        <w:numPr>
          <w:ilvl w:val="1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В случае принятия решени</w:t>
      </w:r>
      <w:r>
        <w:rPr>
          <w:rFonts w:ascii="Bookman Old Style" w:hAnsi="Bookman Old Style"/>
        </w:rPr>
        <w:t>я о применении мер дисциплинарной ответственности выписки из протокола заседания президиума коллегии приобщается к личному делу соответствующего адвоката.</w:t>
      </w:r>
    </w:p>
    <w:p w:rsidR="00000000" w:rsidRDefault="00007FAE">
      <w:pPr>
        <w:numPr>
          <w:ilvl w:val="1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 случае исключения адвоката из коллегии председатель президиума коллегии незамедлительно уведомляет </w:t>
      </w:r>
      <w:r>
        <w:rPr>
          <w:rFonts w:ascii="Bookman Old Style" w:hAnsi="Bookman Old Style"/>
        </w:rPr>
        <w:t>об этом Совет Адвокатской палаты Курганской области.</w:t>
      </w:r>
    </w:p>
    <w:p w:rsidR="00000000" w:rsidRDefault="00007FAE">
      <w:pPr>
        <w:numPr>
          <w:ilvl w:val="1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При необходимости материалы о дисциплинарном проступке могут быть направлены в Совет Адвокатской палаты Курганской области.</w:t>
      </w:r>
    </w:p>
    <w:p w:rsidR="00000000" w:rsidRDefault="00007FAE">
      <w:pPr>
        <w:numPr>
          <w:ilvl w:val="1"/>
          <w:numId w:val="5"/>
        </w:numPr>
        <w:tabs>
          <w:tab w:val="left" w:pos="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 случае необходимости информация о применении меры дисциплинарного воздействия</w:t>
      </w:r>
      <w:r>
        <w:rPr>
          <w:rFonts w:ascii="Bookman Old Style" w:hAnsi="Bookman Old Style"/>
        </w:rPr>
        <w:t xml:space="preserve"> может быть направлена адвокатом соответствующей Адвокатской конторы (специализированной адвокатской конторы, филиала), а также иным адвокатам коллегии.</w:t>
      </w:r>
    </w:p>
    <w:p w:rsidR="00000000" w:rsidRDefault="00007FAE">
      <w:pPr>
        <w:jc w:val="both"/>
        <w:rPr>
          <w:rFonts w:ascii="Bookman Old Style" w:hAnsi="Bookman Old Style"/>
        </w:rPr>
      </w:pPr>
    </w:p>
    <w:p w:rsidR="00000000" w:rsidRDefault="00007FAE">
      <w:pPr>
        <w:ind w:left="141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Данная информация может быть также использована в целях обобщения практики деятельности коллегии и её </w:t>
      </w:r>
      <w:r>
        <w:rPr>
          <w:rFonts w:ascii="Bookman Old Style" w:hAnsi="Bookman Old Style"/>
        </w:rPr>
        <w:t>руководящих органов.</w:t>
      </w:r>
    </w:p>
    <w:p w:rsidR="00007FAE" w:rsidRDefault="00007FAE">
      <w:pPr>
        <w:ind w:firstLine="708"/>
        <w:jc w:val="both"/>
        <w:rPr>
          <w:rFonts w:ascii="Bookman Old Style" w:hAnsi="Bookman Old Style"/>
        </w:rPr>
      </w:pPr>
      <w:bookmarkStart w:id="0" w:name="_GoBack"/>
      <w:bookmarkEnd w:id="0"/>
    </w:p>
    <w:sectPr w:rsidR="00007FAE">
      <w:footerReference w:type="even" r:id="rId8"/>
      <w:footerReference w:type="default" r:id="rId9"/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FAE" w:rsidRDefault="00007FAE">
      <w:r>
        <w:separator/>
      </w:r>
    </w:p>
  </w:endnote>
  <w:endnote w:type="continuationSeparator" w:id="0">
    <w:p w:rsidR="00007FAE" w:rsidRDefault="0000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7FA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007FA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7FA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379C">
      <w:rPr>
        <w:rStyle w:val="a5"/>
        <w:noProof/>
      </w:rPr>
      <w:t>3</w:t>
    </w:r>
    <w:r>
      <w:rPr>
        <w:rStyle w:val="a5"/>
      </w:rPr>
      <w:fldChar w:fldCharType="end"/>
    </w:r>
  </w:p>
  <w:p w:rsidR="00000000" w:rsidRDefault="00007FA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FAE" w:rsidRDefault="00007FAE">
      <w:r>
        <w:separator/>
      </w:r>
    </w:p>
  </w:footnote>
  <w:footnote w:type="continuationSeparator" w:id="0">
    <w:p w:rsidR="00007FAE" w:rsidRDefault="00007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55C9"/>
    <w:multiLevelType w:val="hybridMultilevel"/>
    <w:tmpl w:val="E2F6A430"/>
    <w:lvl w:ilvl="0" w:tplc="37C8750C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">
    <w:nsid w:val="3EA86B46"/>
    <w:multiLevelType w:val="hybridMultilevel"/>
    <w:tmpl w:val="37CCEF34"/>
    <w:lvl w:ilvl="0" w:tplc="590470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212528"/>
    <w:multiLevelType w:val="multilevel"/>
    <w:tmpl w:val="67F6B18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3">
    <w:nsid w:val="66CF6B2C"/>
    <w:multiLevelType w:val="multilevel"/>
    <w:tmpl w:val="F4A29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">
    <w:nsid w:val="6DAB0D41"/>
    <w:multiLevelType w:val="hybridMultilevel"/>
    <w:tmpl w:val="6E54F5C4"/>
    <w:lvl w:ilvl="0" w:tplc="9C526D24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9C"/>
    <w:rsid w:val="00007FAE"/>
    <w:rsid w:val="004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Bookman Old Style" w:hAnsi="Bookman Old Style"/>
      <w:i/>
      <w:i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ookman Old Style" w:hAnsi="Bookman Old Style"/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Bookman Old Style" w:hAnsi="Bookman Old Style"/>
    </w:r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ind w:left="720"/>
    </w:pPr>
    <w:rPr>
      <w:rFonts w:ascii="Bookman Old Style" w:hAnsi="Bookman Old Style"/>
    </w:rPr>
  </w:style>
  <w:style w:type="paragraph" w:styleId="20">
    <w:name w:val="Body Text Indent 2"/>
    <w:basedOn w:val="a"/>
    <w:semiHidden/>
    <w:pPr>
      <w:ind w:left="1440"/>
      <w:jc w:val="center"/>
    </w:pPr>
    <w:rPr>
      <w:rFonts w:ascii="Bookman Old Style" w:hAnsi="Bookman Old Style"/>
      <w:b/>
      <w:bCs/>
    </w:rPr>
  </w:style>
  <w:style w:type="paragraph" w:styleId="30">
    <w:name w:val="Body Text Indent 3"/>
    <w:basedOn w:val="a"/>
    <w:semiHidden/>
    <w:pPr>
      <w:ind w:left="360"/>
    </w:pPr>
    <w:rPr>
      <w:rFonts w:ascii="Bookman Old Style" w:hAnsi="Bookman Old 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Bookman Old Style" w:hAnsi="Bookman Old Style"/>
      <w:i/>
      <w:i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ookman Old Style" w:hAnsi="Bookman Old Style"/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Bookman Old Style" w:hAnsi="Bookman Old Style"/>
    </w:r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ind w:left="720"/>
    </w:pPr>
    <w:rPr>
      <w:rFonts w:ascii="Bookman Old Style" w:hAnsi="Bookman Old Style"/>
    </w:rPr>
  </w:style>
  <w:style w:type="paragraph" w:styleId="20">
    <w:name w:val="Body Text Indent 2"/>
    <w:basedOn w:val="a"/>
    <w:semiHidden/>
    <w:pPr>
      <w:ind w:left="1440"/>
      <w:jc w:val="center"/>
    </w:pPr>
    <w:rPr>
      <w:rFonts w:ascii="Bookman Old Style" w:hAnsi="Bookman Old Style"/>
      <w:b/>
      <w:bCs/>
    </w:rPr>
  </w:style>
  <w:style w:type="paragraph" w:styleId="30">
    <w:name w:val="Body Text Indent 3"/>
    <w:basedOn w:val="a"/>
    <w:semiHidden/>
    <w:pPr>
      <w:ind w:left="360"/>
    </w:pPr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Коллегия адвокатов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Васильевна</dc:creator>
  <cp:lastModifiedBy>serj</cp:lastModifiedBy>
  <cp:revision>2</cp:revision>
  <cp:lastPrinted>2002-11-26T05:53:00Z</cp:lastPrinted>
  <dcterms:created xsi:type="dcterms:W3CDTF">2016-07-26T10:46:00Z</dcterms:created>
  <dcterms:modified xsi:type="dcterms:W3CDTF">2016-07-26T10:46:00Z</dcterms:modified>
</cp:coreProperties>
</file>