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AE" w:rsidRPr="001A54A0" w:rsidRDefault="009520AE" w:rsidP="009520A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1A54A0">
        <w:rPr>
          <w:b/>
          <w:bCs/>
          <w:sz w:val="28"/>
          <w:szCs w:val="28"/>
        </w:rPr>
        <w:t xml:space="preserve">Определение Конституционного Суда РФ от 12 ноября </w:t>
      </w:r>
      <w:smartTag w:uri="urn:schemas-microsoft-com:office:smarttags" w:element="metricconverter">
        <w:smartTagPr>
          <w:attr w:name="ProductID" w:val="2008 г"/>
        </w:smartTagPr>
        <w:r w:rsidRPr="001A54A0">
          <w:rPr>
            <w:b/>
            <w:bCs/>
            <w:sz w:val="28"/>
            <w:szCs w:val="28"/>
          </w:rPr>
          <w:t>2008 г</w:t>
        </w:r>
      </w:smartTag>
      <w:r w:rsidRPr="001A54A0">
        <w:rPr>
          <w:b/>
          <w:bCs/>
          <w:sz w:val="28"/>
          <w:szCs w:val="28"/>
        </w:rPr>
        <w:t>. N 1074-О-П</w:t>
      </w:r>
      <w:r w:rsidRPr="001A54A0">
        <w:rPr>
          <w:b/>
          <w:bCs/>
          <w:sz w:val="28"/>
          <w:szCs w:val="28"/>
        </w:rPr>
        <w:br/>
        <w:t xml:space="preserve">"По жалобе гражданина </w:t>
      </w:r>
      <w:proofErr w:type="spellStart"/>
      <w:r w:rsidRPr="001A54A0">
        <w:rPr>
          <w:b/>
          <w:bCs/>
          <w:sz w:val="28"/>
          <w:szCs w:val="28"/>
        </w:rPr>
        <w:t>Магденко</w:t>
      </w:r>
      <w:proofErr w:type="spellEnd"/>
      <w:r w:rsidRPr="001A54A0">
        <w:rPr>
          <w:b/>
          <w:bCs/>
          <w:sz w:val="28"/>
          <w:szCs w:val="28"/>
        </w:rPr>
        <w:t xml:space="preserve"> Александра Михайловича на нарушение его конституционных прав положениями статей 131 и 132 Уголовно-процессуального кодекса Российской Федерации"</w:t>
      </w: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A54A0">
        <w:rPr>
          <w:sz w:val="28"/>
          <w:szCs w:val="28"/>
        </w:rPr>
        <w:t>Конституционный Суд Российской Федерации в составе Председателя В.Д. </w:t>
      </w:r>
      <w:proofErr w:type="spellStart"/>
      <w:r w:rsidRPr="001A54A0">
        <w:rPr>
          <w:sz w:val="28"/>
          <w:szCs w:val="28"/>
        </w:rPr>
        <w:t>Зорькина</w:t>
      </w:r>
      <w:proofErr w:type="spellEnd"/>
      <w:r w:rsidRPr="001A54A0">
        <w:rPr>
          <w:sz w:val="28"/>
          <w:szCs w:val="28"/>
        </w:rPr>
        <w:t>, судей Н.С. Бондаря, Г.А. Гаджиева, Ю.М. Данилова, Л.М. </w:t>
      </w:r>
      <w:proofErr w:type="spellStart"/>
      <w:r w:rsidRPr="001A54A0">
        <w:rPr>
          <w:sz w:val="28"/>
          <w:szCs w:val="28"/>
        </w:rPr>
        <w:t>Жарковой</w:t>
      </w:r>
      <w:proofErr w:type="spellEnd"/>
      <w:r w:rsidRPr="001A54A0">
        <w:rPr>
          <w:sz w:val="28"/>
          <w:szCs w:val="28"/>
        </w:rPr>
        <w:t>, Г.А. Жилина, С.М. Казанцева, М.И. </w:t>
      </w:r>
      <w:proofErr w:type="spellStart"/>
      <w:r w:rsidRPr="001A54A0">
        <w:rPr>
          <w:sz w:val="28"/>
          <w:szCs w:val="28"/>
        </w:rPr>
        <w:t>Клеандрова</w:t>
      </w:r>
      <w:proofErr w:type="spellEnd"/>
      <w:r w:rsidRPr="001A54A0">
        <w:rPr>
          <w:sz w:val="28"/>
          <w:szCs w:val="28"/>
        </w:rPr>
        <w:t>, С.Д. Князева, А.Л. Кононова, Л.О. </w:t>
      </w:r>
      <w:proofErr w:type="spellStart"/>
      <w:r w:rsidRPr="001A54A0">
        <w:rPr>
          <w:sz w:val="28"/>
          <w:szCs w:val="28"/>
        </w:rPr>
        <w:t>Красавчиковой</w:t>
      </w:r>
      <w:proofErr w:type="spellEnd"/>
      <w:r w:rsidRPr="001A54A0">
        <w:rPr>
          <w:sz w:val="28"/>
          <w:szCs w:val="28"/>
        </w:rPr>
        <w:t>, С.П. Маврина, Н.В. Мельникова, Ю.Д. </w:t>
      </w:r>
      <w:proofErr w:type="spellStart"/>
      <w:r w:rsidRPr="001A54A0">
        <w:rPr>
          <w:sz w:val="28"/>
          <w:szCs w:val="28"/>
        </w:rPr>
        <w:t>Рудкина</w:t>
      </w:r>
      <w:proofErr w:type="spellEnd"/>
      <w:r w:rsidRPr="001A54A0">
        <w:rPr>
          <w:sz w:val="28"/>
          <w:szCs w:val="28"/>
        </w:rPr>
        <w:t>, Н.В. Селезнева, А.Я. Сливы, В.Г. </w:t>
      </w:r>
      <w:proofErr w:type="spellStart"/>
      <w:r w:rsidRPr="001A54A0">
        <w:rPr>
          <w:sz w:val="28"/>
          <w:szCs w:val="28"/>
        </w:rPr>
        <w:t>Стрекозова</w:t>
      </w:r>
      <w:proofErr w:type="spellEnd"/>
      <w:r w:rsidRPr="001A54A0">
        <w:rPr>
          <w:sz w:val="28"/>
          <w:szCs w:val="28"/>
        </w:rPr>
        <w:t>, О.</w:t>
      </w:r>
      <w:proofErr w:type="gramEnd"/>
      <w:r w:rsidRPr="001A54A0">
        <w:rPr>
          <w:sz w:val="28"/>
          <w:szCs w:val="28"/>
        </w:rPr>
        <w:t>С. Хохряковой, В.Г. Ярославцева,</w:t>
      </w: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4A0">
        <w:rPr>
          <w:sz w:val="28"/>
          <w:szCs w:val="28"/>
        </w:rPr>
        <w:t>заслушав в пленарном заседании заключение судьи Н.В. Селезнева, проводившего на основании статьи 41 Федерального конституционного закона "О Конституционном Суде Российской Федерации" предварительное изучение жалобы гражданина А.М. </w:t>
      </w:r>
      <w:proofErr w:type="spellStart"/>
      <w:r w:rsidRPr="001A54A0">
        <w:rPr>
          <w:sz w:val="28"/>
          <w:szCs w:val="28"/>
        </w:rPr>
        <w:t>Магденко</w:t>
      </w:r>
      <w:proofErr w:type="spellEnd"/>
      <w:r w:rsidRPr="001A54A0">
        <w:rPr>
          <w:sz w:val="28"/>
          <w:szCs w:val="28"/>
        </w:rPr>
        <w:t>, установил:</w:t>
      </w: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4A0">
        <w:rPr>
          <w:sz w:val="28"/>
          <w:szCs w:val="28"/>
        </w:rPr>
        <w:t>1. Приговором Зеленоградского районного суда города Москвы от 22 мая 2002 года за совершение преступления, предусмотренного частью второй статьи 264 УК Российской Федерации, гражданин А.М. </w:t>
      </w:r>
      <w:proofErr w:type="spellStart"/>
      <w:r w:rsidRPr="001A54A0">
        <w:rPr>
          <w:sz w:val="28"/>
          <w:szCs w:val="28"/>
        </w:rPr>
        <w:t>Магденко</w:t>
      </w:r>
      <w:proofErr w:type="spellEnd"/>
      <w:r w:rsidRPr="001A54A0">
        <w:rPr>
          <w:sz w:val="28"/>
          <w:szCs w:val="28"/>
        </w:rPr>
        <w:t xml:space="preserve"> был осужден к одному году лишения свободы. Судебная коллегия по уголовным делам Московского городского суда 13 августа 2002 года рассмотрела дело по кассационной жалобе А.М. </w:t>
      </w:r>
      <w:proofErr w:type="spellStart"/>
      <w:r w:rsidRPr="001A54A0">
        <w:rPr>
          <w:sz w:val="28"/>
          <w:szCs w:val="28"/>
        </w:rPr>
        <w:t>Магденко</w:t>
      </w:r>
      <w:proofErr w:type="spellEnd"/>
      <w:r w:rsidRPr="001A54A0">
        <w:rPr>
          <w:sz w:val="28"/>
          <w:szCs w:val="28"/>
        </w:rPr>
        <w:t xml:space="preserve"> без участия защитника, при </w:t>
      </w:r>
      <w:proofErr w:type="gramStart"/>
      <w:r w:rsidRPr="001A54A0">
        <w:rPr>
          <w:sz w:val="28"/>
          <w:szCs w:val="28"/>
        </w:rPr>
        <w:t>том</w:t>
      </w:r>
      <w:proofErr w:type="gramEnd"/>
      <w:r w:rsidRPr="001A54A0">
        <w:rPr>
          <w:sz w:val="28"/>
          <w:szCs w:val="28"/>
        </w:rPr>
        <w:t xml:space="preserve"> что ходатайство о предоставлении защитника было заявлено. Данный факт послужил основанием для отмены Верховным Судом Российской Федерации </w:t>
      </w:r>
      <w:proofErr w:type="gramStart"/>
      <w:r w:rsidRPr="001A54A0">
        <w:rPr>
          <w:sz w:val="28"/>
          <w:szCs w:val="28"/>
        </w:rPr>
        <w:t>кассационного</w:t>
      </w:r>
      <w:proofErr w:type="gramEnd"/>
      <w:r w:rsidRPr="001A54A0">
        <w:rPr>
          <w:sz w:val="28"/>
          <w:szCs w:val="28"/>
        </w:rPr>
        <w:t xml:space="preserve"> определения и направления дела на новое кассационное рассмотрение в тот же суд. Определением судебной коллегии по уголовным делам Московского городского суда от 4 июля 2007 года приговор в отношении А.М. </w:t>
      </w:r>
      <w:proofErr w:type="spellStart"/>
      <w:r w:rsidRPr="001A54A0">
        <w:rPr>
          <w:sz w:val="28"/>
          <w:szCs w:val="28"/>
        </w:rPr>
        <w:t>Магденко</w:t>
      </w:r>
      <w:proofErr w:type="spellEnd"/>
      <w:r w:rsidRPr="001A54A0">
        <w:rPr>
          <w:sz w:val="28"/>
          <w:szCs w:val="28"/>
        </w:rPr>
        <w:t xml:space="preserve"> был отменен, а уголовное дело прекращено в связи с истечением срока давности уголовного преследования.</w:t>
      </w: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A54A0">
        <w:rPr>
          <w:sz w:val="28"/>
          <w:szCs w:val="28"/>
        </w:rPr>
        <w:t>Впоследствии судьей Зеленоградского районного суда города Москвы было вынесено постановление об отнесении к процессуальным издержкам и о возмещении за счет средств федерального бюджета суммы, выплаченной адвокату, осуществлявшему по назначению защиту А.М. </w:t>
      </w:r>
      <w:proofErr w:type="spellStart"/>
      <w:r w:rsidRPr="001A54A0">
        <w:rPr>
          <w:sz w:val="28"/>
          <w:szCs w:val="28"/>
        </w:rPr>
        <w:t>Магденко</w:t>
      </w:r>
      <w:proofErr w:type="spellEnd"/>
      <w:r w:rsidRPr="001A54A0">
        <w:rPr>
          <w:sz w:val="28"/>
          <w:szCs w:val="28"/>
        </w:rPr>
        <w:t xml:space="preserve"> в Московском городском суде при кассационном рассмотрении уголовного дела, а также о взыскании с А.М. </w:t>
      </w:r>
      <w:proofErr w:type="spellStart"/>
      <w:r w:rsidRPr="001A54A0">
        <w:rPr>
          <w:sz w:val="28"/>
          <w:szCs w:val="28"/>
        </w:rPr>
        <w:t>Магденко</w:t>
      </w:r>
      <w:proofErr w:type="spellEnd"/>
      <w:r w:rsidRPr="001A54A0">
        <w:rPr>
          <w:sz w:val="28"/>
          <w:szCs w:val="28"/>
        </w:rPr>
        <w:t xml:space="preserve"> этой суммы в доход государства.</w:t>
      </w:r>
      <w:proofErr w:type="gramEnd"/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4A0">
        <w:rPr>
          <w:sz w:val="28"/>
          <w:szCs w:val="28"/>
        </w:rPr>
        <w:t>В своей жалобе в Конституционный Суд Российской Федерации А.М. </w:t>
      </w:r>
      <w:proofErr w:type="spellStart"/>
      <w:r w:rsidRPr="001A54A0">
        <w:rPr>
          <w:sz w:val="28"/>
          <w:szCs w:val="28"/>
        </w:rPr>
        <w:t>Магденко</w:t>
      </w:r>
      <w:proofErr w:type="spellEnd"/>
      <w:r w:rsidRPr="001A54A0">
        <w:rPr>
          <w:sz w:val="28"/>
          <w:szCs w:val="28"/>
        </w:rPr>
        <w:t xml:space="preserve"> оспаривает конституционность части первой, пункта 5 части второй, части третьей статьи 131, частей пятой и шестой статьи 132 УПК Российской Федерации. </w:t>
      </w:r>
      <w:proofErr w:type="gramStart"/>
      <w:r w:rsidRPr="001A54A0">
        <w:rPr>
          <w:sz w:val="28"/>
          <w:szCs w:val="28"/>
        </w:rPr>
        <w:t xml:space="preserve">По мнению заявителя, содержащиеся в них нормы, позволившие вынести решение о взыскании с него процессуальных издержек по оплате услуг адвоката, осуществлявшего защиту по назначению, без проведения судебного заседания и предоставления ему возможности довести до суда свою позицию по поводу своего имущественного положения, нарушают его права, </w:t>
      </w:r>
      <w:r w:rsidRPr="001A54A0">
        <w:rPr>
          <w:sz w:val="28"/>
          <w:szCs w:val="28"/>
        </w:rPr>
        <w:lastRenderedPageBreak/>
        <w:t>гарантированные статьями 2, 15 (часть 4), 17 (часть 1), 18, 35 (части 1, 2 и</w:t>
      </w:r>
      <w:proofErr w:type="gramEnd"/>
      <w:r w:rsidRPr="001A54A0">
        <w:rPr>
          <w:sz w:val="28"/>
          <w:szCs w:val="28"/>
        </w:rPr>
        <w:t xml:space="preserve"> 3), 45, 46 (части 1 и 2), 47 (часть 1), 48 (часть 1) и 123 Конституции Российской Федерации.</w:t>
      </w: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4A0">
        <w:rPr>
          <w:sz w:val="28"/>
          <w:szCs w:val="28"/>
        </w:rPr>
        <w:t xml:space="preserve">2. Конституция Российской Федераций гарантирует каждому право на получение квалифицированной юридической помощи; в случаях, предусмотренных законом, юридическая помощь оказывается бесплатно (часть 1 статьи 48). </w:t>
      </w:r>
      <w:proofErr w:type="gramStart"/>
      <w:r w:rsidRPr="001A54A0">
        <w:rPr>
          <w:sz w:val="28"/>
          <w:szCs w:val="28"/>
        </w:rPr>
        <w:t>Как одно из наиболее значимых, право на помощь адвоката (защитника) провозглашается и в международно-правовых актах - Международном пакте о гражданских и политических правах (подпункт "d" пункта 3 статьи 14) и Конвенции о защите прав, человека и основных свобод (подпункт "с" пункта 3 статьи 6), в соответствии с которыми каждый при рассмотрении любого предъявленного ему уголовного обвинения вправе защищать себя лично или</w:t>
      </w:r>
      <w:proofErr w:type="gramEnd"/>
      <w:r w:rsidRPr="001A54A0">
        <w:rPr>
          <w:sz w:val="28"/>
          <w:szCs w:val="28"/>
        </w:rPr>
        <w:t xml:space="preserve"> через посредство выбранного им самим защитника, а если он не имеет защитника - вправе быть уведомленным об этом праве и иметь назначенного ему защитника в любом случае, когда того требуют интересы правосудия, безвозмездно для него, когда у него недостаточно сре</w:t>
      </w:r>
      <w:proofErr w:type="gramStart"/>
      <w:r w:rsidRPr="001A54A0">
        <w:rPr>
          <w:sz w:val="28"/>
          <w:szCs w:val="28"/>
        </w:rPr>
        <w:t>дств дл</w:t>
      </w:r>
      <w:proofErr w:type="gramEnd"/>
      <w:r w:rsidRPr="001A54A0">
        <w:rPr>
          <w:sz w:val="28"/>
          <w:szCs w:val="28"/>
        </w:rPr>
        <w:t>я оплаты этого защитника.</w:t>
      </w: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A54A0">
        <w:rPr>
          <w:sz w:val="28"/>
          <w:szCs w:val="28"/>
        </w:rPr>
        <w:t>При осуществлении правового регулирования на основании статей 71 (пункт "о") и 76 (часть 1) Конституции Российской Федерации, в том числе при определении в уголовно-процессуальном законе правил компенсации расходов, связанных с производством по уголовному делу, федеральный законодатель должен руководствоваться общими принципами права, такими как равенство и справедливость, и следовать требованиям Конституции Российской Федерации, закрепляющей в статье 35 гарантии права собственности, в</w:t>
      </w:r>
      <w:proofErr w:type="gramEnd"/>
      <w:r w:rsidRPr="001A54A0">
        <w:rPr>
          <w:sz w:val="28"/>
          <w:szCs w:val="28"/>
        </w:rPr>
        <w:t xml:space="preserve"> </w:t>
      </w:r>
      <w:proofErr w:type="gramStart"/>
      <w:r w:rsidRPr="001A54A0">
        <w:rPr>
          <w:sz w:val="28"/>
          <w:szCs w:val="28"/>
        </w:rPr>
        <w:t>силу</w:t>
      </w:r>
      <w:proofErr w:type="gramEnd"/>
      <w:r w:rsidRPr="001A54A0">
        <w:rPr>
          <w:sz w:val="28"/>
          <w:szCs w:val="28"/>
        </w:rPr>
        <w:t xml:space="preserve"> которых право частной собственности охраняется законом и никто не может быть лишен своего имущества иначе как по решению суда (части 1 и 3), с учетом того, что данное право не является абсолютным и может быть ограничено федеральным законом в конституционно значимых целях, перечисленных в статье 55 (часть 3) Конституции Российской Федерации.</w:t>
      </w: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4A0">
        <w:rPr>
          <w:sz w:val="28"/>
          <w:szCs w:val="28"/>
        </w:rPr>
        <w:t xml:space="preserve">2.1. </w:t>
      </w:r>
      <w:proofErr w:type="gramStart"/>
      <w:r w:rsidRPr="001A54A0">
        <w:rPr>
          <w:sz w:val="28"/>
          <w:szCs w:val="28"/>
        </w:rPr>
        <w:t>Конкретизируя конституционные положения о праве на бесплатную юридическую помощь в предусмотренных законом случаях и о защите права собственности, федеральный законодатель урегулировал в Уголовно-процессуальном кодексе Российской Федерации как порядок и условия обеспечения обвиняемому права на помощь защитника (адвоката), в том числе по назначению (статьи 16, 47, 49-52), так и возможность освобождения обвиняемого от возмещения расходов на оплату труда адвоката в случаях</w:t>
      </w:r>
      <w:proofErr w:type="gramEnd"/>
      <w:r w:rsidRPr="001A54A0">
        <w:rPr>
          <w:sz w:val="28"/>
          <w:szCs w:val="28"/>
        </w:rPr>
        <w:t xml:space="preserve"> </w:t>
      </w:r>
      <w:proofErr w:type="gramStart"/>
      <w:r w:rsidRPr="001A54A0">
        <w:rPr>
          <w:sz w:val="28"/>
          <w:szCs w:val="28"/>
        </w:rPr>
        <w:t>отказа от его помощи, реабилитации обвиняемого или его имущественной несостоятельности (части четвертая-шестая статьи 132), и отнес расходы на оплату труда адвоката в случае его участия в уголовном судопроизводстве по назначению к процессуальным издержкам (пункт 5 части второй статьи 131 УПК Российской Федерации), которые могут быть взысканы с осужденного по решению суда после разрешения уголовного дела по существу, о чем указывается</w:t>
      </w:r>
      <w:proofErr w:type="gramEnd"/>
      <w:r w:rsidRPr="001A54A0">
        <w:rPr>
          <w:sz w:val="28"/>
          <w:szCs w:val="28"/>
        </w:rPr>
        <w:t xml:space="preserve"> в резолютивной </w:t>
      </w:r>
      <w:r w:rsidRPr="001A54A0">
        <w:rPr>
          <w:sz w:val="28"/>
          <w:szCs w:val="28"/>
        </w:rPr>
        <w:lastRenderedPageBreak/>
        <w:t>части приговора (часть вторая статьи 132, пункт 13 части первой статьи 299 и пункт 3 части первой статьи 309 УПК Российской Федерации).</w:t>
      </w: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A54A0">
        <w:rPr>
          <w:sz w:val="28"/>
          <w:szCs w:val="28"/>
        </w:rPr>
        <w:t>В силу взаимосвязанных положений статей 35, 45, 46, 48 и 56 (часть 3) Конституции Российской Федерации, а также основанных на них положений Уголовно-процессуального кодекса Российской Федерации, включая статьи 131 и 132, издержки, связанные с производством по уголовному делу, могут быть взысканы с осужденного только по решению суда, порядок принятия которого должен гарантировать защиту его прав и соответствовать критериям справедливого судебного</w:t>
      </w:r>
      <w:proofErr w:type="gramEnd"/>
      <w:r w:rsidRPr="001A54A0">
        <w:rPr>
          <w:sz w:val="28"/>
          <w:szCs w:val="28"/>
        </w:rPr>
        <w:t xml:space="preserve"> разбирательства: осужденный, если он изъявляет желание участвовать в судебном заседании, не может быть лишен возможности заявлять отводы и ходатайства, знакомиться с позициями участников судебного заседания и дополнительными материалами, если таковые представлены, давать объяснения. Это означает, что вопрос о наличии оснований для освобождения лица от возмещения процессуальных издержек должен быть самостоятельным предметом судебного разбирательства, и осужденному должна быть предоставлена возможность довести до суда свою позицию по поводу суммы взыскиваемых издержек и своего имущественного положения.</w:t>
      </w: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A54A0">
        <w:rPr>
          <w:sz w:val="28"/>
          <w:szCs w:val="28"/>
        </w:rPr>
        <w:t>Часть третья статьи 131 УПК Российской Федерации, предусматривающая выплату сумм, относящихся к процессуальным издержкам, по постановлению дознавателя, следователя, прокурора или судьи либо по определению суда, и допускающая тем самым вынесение соответствующего решения без проведения судебного заседания и без участия заинтересованных лиц, имеет целью обеспечение своевременной компенсации процессуальных издержек лицам, участвующим в судопроизводстве, из средств федерального бюджета и не предполагает возможность</w:t>
      </w:r>
      <w:proofErr w:type="gramEnd"/>
      <w:r w:rsidRPr="001A54A0">
        <w:rPr>
          <w:sz w:val="28"/>
          <w:szCs w:val="28"/>
        </w:rPr>
        <w:t xml:space="preserve"> принятия в таком же порядке решения о взыскании процессуальных издержек с обвиняемого, в том числе в случае отмены вынесенного в отношении него обвинительного приговора и прекращения уголовного дела.</w:t>
      </w: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A54A0">
        <w:rPr>
          <w:sz w:val="28"/>
          <w:szCs w:val="28"/>
        </w:rPr>
        <w:t>Иное означало бы существенное умаление конституционных прав на защиту собственности, на справедливое судебное разбирательство и на предоставление юридической помощи бесплатно в предусмотренных законом случаях, а также нарушение статьи 46 (часть 1) Конституции Российской Федерации, гарантирующей каждому судебную защиту его прав и свободой положений статей 2 и 14 Международного пакта о гражданских и политических правах, статей 8 и 29 Всеобщей декларации</w:t>
      </w:r>
      <w:proofErr w:type="gramEnd"/>
      <w:r w:rsidRPr="001A54A0">
        <w:rPr>
          <w:sz w:val="28"/>
          <w:szCs w:val="28"/>
        </w:rPr>
        <w:t xml:space="preserve"> прав человека, а также статьи 6 Конвенции о защите прав человека и основных свобод, обязывающих государство обеспечить осуществление права на судебную защиту, которая должна быть справедливой, компетентной, полной и эффективной.</w:t>
      </w: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4A0">
        <w:rPr>
          <w:sz w:val="28"/>
          <w:szCs w:val="28"/>
        </w:rPr>
        <w:t>2.2. Таким образом, часть первая, пункт 5 части второй, часть третья статьи 131, части пятая и шестая статьи 132 УПК Российской Федерации не предполагают взыскание процессуальных издержек с обвиняемого без проведения соответствующего судебного заседания, а потому сами по себе конституционные права заявителя не нарушают.</w:t>
      </w: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A54A0">
        <w:rPr>
          <w:sz w:val="28"/>
          <w:szCs w:val="28"/>
        </w:rPr>
        <w:lastRenderedPageBreak/>
        <w:t>Что касается правоприменительных решений, принятых по делу А.М. </w:t>
      </w:r>
      <w:proofErr w:type="spellStart"/>
      <w:r w:rsidRPr="001A54A0">
        <w:rPr>
          <w:sz w:val="28"/>
          <w:szCs w:val="28"/>
        </w:rPr>
        <w:t>Магденко</w:t>
      </w:r>
      <w:proofErr w:type="spellEnd"/>
      <w:r w:rsidRPr="001A54A0">
        <w:rPr>
          <w:sz w:val="28"/>
          <w:szCs w:val="28"/>
        </w:rPr>
        <w:t xml:space="preserve"> на основании оспариваемых им положений Уголовно-процессуального кодекса Российской Федерации, то проверка их законности и обоснованности к компетенции Конституционного Суда Российской Федерации, как она определена в статье 125 Конституции Российской Федерации и статье 3 Федерального конституционного закона "О Конституционном Суде Российской Федерации", не относится.</w:t>
      </w:r>
      <w:proofErr w:type="gramEnd"/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4A0">
        <w:rPr>
          <w:sz w:val="28"/>
          <w:szCs w:val="28"/>
        </w:rPr>
        <w:t>Исходя из изложенного и руководствуясь пунктом 2 части первой статьи 43 и частью первой статьи 79 Федерального конституционного закона "О Конституционном Суде Российской Федерации", Конституционный Суд Российской Федерации определил:</w:t>
      </w: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4A0">
        <w:rPr>
          <w:sz w:val="28"/>
          <w:szCs w:val="28"/>
        </w:rPr>
        <w:t xml:space="preserve">1. Признать жалобу гражданина </w:t>
      </w:r>
      <w:proofErr w:type="spellStart"/>
      <w:r w:rsidRPr="001A54A0">
        <w:rPr>
          <w:sz w:val="28"/>
          <w:szCs w:val="28"/>
        </w:rPr>
        <w:t>Магденко</w:t>
      </w:r>
      <w:proofErr w:type="spellEnd"/>
      <w:r w:rsidRPr="001A54A0">
        <w:rPr>
          <w:sz w:val="28"/>
          <w:szCs w:val="28"/>
        </w:rPr>
        <w:t xml:space="preserve"> Александра Михайловича не подлежащей дальнейшему рассмотрению в заседании Конституционного Суда Российской Федерации, поскольку для разрешения поставленных заявителем вопросов не требуется вынесение предусмотренного статьей 71 Федерального конституционного закона "О Конституционном Суде Российской Федерации" итогового решения в виде постановления.</w:t>
      </w: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4A0">
        <w:rPr>
          <w:sz w:val="28"/>
          <w:szCs w:val="28"/>
        </w:rPr>
        <w:t>2. Определение Конституционного Суда Российской Федерации по данной жалобе окончательно и обжалованию не подлежит.</w:t>
      </w:r>
    </w:p>
    <w:p w:rsidR="009520AE" w:rsidRPr="001A54A0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54A0">
        <w:rPr>
          <w:sz w:val="28"/>
          <w:szCs w:val="28"/>
        </w:rPr>
        <w:t>3. Настоящее Определение подлежит опубликованию в "Вестнике Конституционного Суда Российской Федерации".</w:t>
      </w:r>
    </w:p>
    <w:p w:rsidR="009520AE" w:rsidRDefault="009520AE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en-US"/>
        </w:rPr>
      </w:pPr>
    </w:p>
    <w:p w:rsidR="0050424C" w:rsidRPr="0050424C" w:rsidRDefault="0050424C" w:rsidP="009520A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en-US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8183"/>
        <w:gridCol w:w="1990"/>
      </w:tblGrid>
      <w:tr w:rsidR="009520AE" w:rsidRPr="001A54A0" w:rsidTr="0050424C">
        <w:tblPrEx>
          <w:tblCellMar>
            <w:top w:w="0" w:type="dxa"/>
            <w:bottom w:w="0" w:type="dxa"/>
          </w:tblCellMar>
        </w:tblPrEx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</w:tcPr>
          <w:p w:rsidR="009520AE" w:rsidRPr="0050424C" w:rsidRDefault="009520AE" w:rsidP="005042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4A0">
              <w:rPr>
                <w:sz w:val="28"/>
                <w:szCs w:val="28"/>
              </w:rPr>
              <w:t xml:space="preserve">Председатель Конституционного Суда Российской Федерации </w:t>
            </w:r>
          </w:p>
          <w:p w:rsidR="0050424C" w:rsidRPr="0050424C" w:rsidRDefault="0050424C" w:rsidP="005042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9520AE" w:rsidRPr="001A54A0" w:rsidRDefault="009520AE" w:rsidP="009520A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A54A0">
              <w:rPr>
                <w:sz w:val="28"/>
                <w:szCs w:val="28"/>
              </w:rPr>
              <w:t>В.Д. </w:t>
            </w:r>
            <w:proofErr w:type="spellStart"/>
            <w:r w:rsidRPr="001A54A0">
              <w:rPr>
                <w:sz w:val="28"/>
                <w:szCs w:val="28"/>
              </w:rPr>
              <w:t>Зорькин</w:t>
            </w:r>
            <w:proofErr w:type="spellEnd"/>
          </w:p>
        </w:tc>
      </w:tr>
      <w:tr w:rsidR="0050424C" w:rsidRPr="001A54A0" w:rsidTr="0050424C">
        <w:tblPrEx>
          <w:tblCellMar>
            <w:top w:w="0" w:type="dxa"/>
            <w:bottom w:w="0" w:type="dxa"/>
          </w:tblCellMar>
        </w:tblPrEx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</w:tcPr>
          <w:p w:rsidR="0050424C" w:rsidRPr="001A54A0" w:rsidRDefault="0050424C" w:rsidP="005042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4A0">
              <w:rPr>
                <w:sz w:val="28"/>
                <w:szCs w:val="28"/>
              </w:rPr>
              <w:t>Судья-секретарь Конституционного Суда Российской Федерации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50424C" w:rsidRPr="001A54A0" w:rsidRDefault="0050424C" w:rsidP="00FA766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A54A0">
              <w:rPr>
                <w:sz w:val="28"/>
                <w:szCs w:val="28"/>
              </w:rPr>
              <w:t>Ю.М. Данилов</w:t>
            </w:r>
          </w:p>
        </w:tc>
      </w:tr>
    </w:tbl>
    <w:p w:rsidR="009520AE" w:rsidRPr="001A54A0" w:rsidRDefault="009520AE" w:rsidP="0050424C">
      <w:pPr>
        <w:autoSpaceDE w:val="0"/>
        <w:autoSpaceDN w:val="0"/>
        <w:adjustRightInd w:val="0"/>
        <w:ind w:firstLine="720"/>
        <w:jc w:val="both"/>
      </w:pPr>
      <w:bookmarkStart w:id="0" w:name="_GoBack"/>
      <w:bookmarkEnd w:id="0"/>
    </w:p>
    <w:sectPr w:rsidR="009520AE" w:rsidRPr="001A54A0" w:rsidSect="009520AE">
      <w:pgSz w:w="11904" w:h="16836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AE"/>
    <w:rsid w:val="00123987"/>
    <w:rsid w:val="001A54A0"/>
    <w:rsid w:val="0050424C"/>
    <w:rsid w:val="0095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520A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екст (лев. подпись)"/>
    <w:basedOn w:val="a"/>
    <w:next w:val="a"/>
    <w:rsid w:val="009520AE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customStyle="1" w:styleId="a4">
    <w:name w:val="Текст (прав. подпись)"/>
    <w:basedOn w:val="a"/>
    <w:next w:val="a"/>
    <w:rsid w:val="009520AE"/>
    <w:pPr>
      <w:autoSpaceDE w:val="0"/>
      <w:autoSpaceDN w:val="0"/>
      <w:adjustRightInd w:val="0"/>
      <w:jc w:val="right"/>
    </w:pPr>
    <w:rPr>
      <w:rFonts w:ascii="Arial" w:hAnsi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520A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екст (лев. подпись)"/>
    <w:basedOn w:val="a"/>
    <w:next w:val="a"/>
    <w:rsid w:val="009520AE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customStyle="1" w:styleId="a4">
    <w:name w:val="Текст (прав. подпись)"/>
    <w:basedOn w:val="a"/>
    <w:next w:val="a"/>
    <w:rsid w:val="009520AE"/>
    <w:pPr>
      <w:autoSpaceDE w:val="0"/>
      <w:autoSpaceDN w:val="0"/>
      <w:adjustRightInd w:val="0"/>
      <w:jc w:val="right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</dc:creator>
  <cp:lastModifiedBy>serj</cp:lastModifiedBy>
  <cp:revision>3</cp:revision>
  <dcterms:created xsi:type="dcterms:W3CDTF">2018-02-02T13:09:00Z</dcterms:created>
  <dcterms:modified xsi:type="dcterms:W3CDTF">2018-02-02T13:13:00Z</dcterms:modified>
</cp:coreProperties>
</file>