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09" w:rsidRDefault="00C25709" w:rsidP="00C25709">
      <w:pPr>
        <w:pStyle w:val="a3"/>
        <w:rPr>
          <w:b/>
          <w:sz w:val="40"/>
        </w:rPr>
      </w:pPr>
      <w:bookmarkStart w:id="0" w:name="_GoBack"/>
      <w:bookmarkEnd w:id="0"/>
    </w:p>
    <w:p w:rsidR="00C25709" w:rsidRPr="00C25709" w:rsidRDefault="00C25709" w:rsidP="00C25709">
      <w:pPr>
        <w:pStyle w:val="a3"/>
        <w:rPr>
          <w:b/>
          <w:sz w:val="40"/>
        </w:rPr>
      </w:pPr>
      <w:r w:rsidRPr="00C25709">
        <w:rPr>
          <w:b/>
          <w:sz w:val="40"/>
        </w:rPr>
        <w:t>Курганская областная коллегия адвокатов</w:t>
      </w:r>
    </w:p>
    <w:p w:rsidR="00C25709" w:rsidRDefault="00C25709" w:rsidP="00C25709">
      <w:pPr>
        <w:rPr>
          <w:sz w:val="20"/>
        </w:rPr>
      </w:pPr>
    </w:p>
    <w:p w:rsidR="00C25709" w:rsidRDefault="00C25709" w:rsidP="00C25709">
      <w:smartTag w:uri="urn:schemas-microsoft-com:office:smarttags" w:element="metricconverter">
        <w:smartTagPr>
          <w:attr w:name="ProductID" w:val="640000, г"/>
        </w:smartTagPr>
        <w:r>
          <w:t>640000, г</w:t>
        </w:r>
      </w:smartTag>
      <w:proofErr w:type="gramStart"/>
      <w:r>
        <w:t>.К</w:t>
      </w:r>
      <w:proofErr w:type="gramEnd"/>
      <w:r>
        <w:t>урган,                                                                ИНН  4501047769</w:t>
      </w:r>
    </w:p>
    <w:p w:rsidR="00C25709" w:rsidRDefault="00C25709" w:rsidP="00C25709">
      <w:r>
        <w:t>ул</w:t>
      </w:r>
      <w:proofErr w:type="gramStart"/>
      <w:r>
        <w:t>.К</w:t>
      </w:r>
      <w:proofErr w:type="gramEnd"/>
      <w:r>
        <w:t>ирова, 60                                                                      Б</w:t>
      </w:r>
      <w:r w:rsidR="002742BB">
        <w:t>анк</w:t>
      </w:r>
      <w:r>
        <w:t xml:space="preserve"> «Курган»</w:t>
      </w:r>
      <w:r w:rsidR="002742BB">
        <w:t xml:space="preserve"> ПАО</w:t>
      </w:r>
      <w:r>
        <w:t xml:space="preserve"> г.Курган</w:t>
      </w:r>
    </w:p>
    <w:p w:rsidR="00C25709" w:rsidRDefault="00C25709" w:rsidP="00C25709">
      <w:pPr>
        <w:pStyle w:val="1"/>
      </w:pPr>
      <w:r>
        <w:t xml:space="preserve">                                                                                              Расч. сч.  40703810400000000051</w:t>
      </w:r>
    </w:p>
    <w:p w:rsidR="00C25709" w:rsidRDefault="00C25709" w:rsidP="00C25709">
      <w:r>
        <w:t>Тел/факс (3522) 4</w:t>
      </w:r>
      <w:r w:rsidR="002742BB">
        <w:t>6</w:t>
      </w:r>
      <w:r>
        <w:t>-11-40                                                   БИК  043735830</w:t>
      </w:r>
    </w:p>
    <w:p w:rsidR="00C25709" w:rsidRPr="00C25709" w:rsidRDefault="00C25709" w:rsidP="00C25709">
      <w:pPr>
        <w:pBdr>
          <w:bottom w:val="single" w:sz="6" w:space="1" w:color="auto"/>
        </w:pBdr>
      </w:pPr>
      <w:r>
        <w:rPr>
          <w:lang w:val="en-US"/>
        </w:rPr>
        <w:t>E</w:t>
      </w:r>
      <w:r w:rsidRPr="00C25709">
        <w:t>-</w:t>
      </w:r>
      <w:r>
        <w:rPr>
          <w:lang w:val="en-US"/>
        </w:rPr>
        <w:t>mail</w:t>
      </w:r>
      <w:r w:rsidRPr="00C25709">
        <w:t xml:space="preserve">: </w:t>
      </w:r>
      <w:hyperlink r:id="rId6" w:history="1">
        <w:r>
          <w:rPr>
            <w:rStyle w:val="a5"/>
            <w:lang w:val="en-US"/>
          </w:rPr>
          <w:t>apko</w:t>
        </w:r>
        <w:r w:rsidRPr="00C25709">
          <w:rPr>
            <w:rStyle w:val="a5"/>
          </w:rPr>
          <w:t>_</w:t>
        </w:r>
        <w:r>
          <w:rPr>
            <w:rStyle w:val="a5"/>
            <w:lang w:val="en-US"/>
          </w:rPr>
          <w:t>kurgan</w:t>
        </w:r>
        <w:r w:rsidRPr="00C25709">
          <w:rPr>
            <w:rStyle w:val="a5"/>
          </w:rPr>
          <w:t>@</w:t>
        </w:r>
        <w:r>
          <w:rPr>
            <w:rStyle w:val="a5"/>
            <w:lang w:val="en-US"/>
          </w:rPr>
          <w:t>infocentr</w:t>
        </w:r>
        <w:r w:rsidRPr="00C25709"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 w:rsidRPr="00C25709">
        <w:t xml:space="preserve">                                      </w:t>
      </w:r>
      <w:r>
        <w:t>Кор</w:t>
      </w:r>
      <w:r w:rsidRPr="00C25709">
        <w:t xml:space="preserve">. </w:t>
      </w:r>
      <w:r>
        <w:t>сч</w:t>
      </w:r>
      <w:r w:rsidRPr="00C25709">
        <w:t>. 30101810700000000830</w:t>
      </w:r>
    </w:p>
    <w:p w:rsidR="00C25709" w:rsidRPr="00C25709" w:rsidRDefault="00C25709" w:rsidP="00C25709"/>
    <w:p w:rsidR="00C25709" w:rsidRPr="00C25709" w:rsidRDefault="00C25709" w:rsidP="00C25709">
      <w:r w:rsidRPr="00C25709">
        <w:t>__________________№________</w:t>
      </w:r>
    </w:p>
    <w:p w:rsidR="00C25709" w:rsidRDefault="00C25709" w:rsidP="00C25709">
      <w:r>
        <w:t>На №_______от______________</w:t>
      </w:r>
    </w:p>
    <w:p w:rsidR="00C25709" w:rsidRDefault="00C25709" w:rsidP="00C25709">
      <w:pPr>
        <w:rPr>
          <w:sz w:val="20"/>
        </w:rPr>
      </w:pPr>
    </w:p>
    <w:p w:rsidR="00C25709" w:rsidRDefault="00C25709" w:rsidP="00C25709">
      <w:pPr>
        <w:ind w:left="4680"/>
        <w:rPr>
          <w:b/>
          <w:bCs/>
          <w:sz w:val="28"/>
        </w:rPr>
      </w:pPr>
      <w:r>
        <w:rPr>
          <w:b/>
          <w:bCs/>
          <w:sz w:val="28"/>
        </w:rPr>
        <w:t>Заведующим</w:t>
      </w:r>
    </w:p>
    <w:p w:rsidR="00C25709" w:rsidRDefault="00C25709" w:rsidP="00C25709">
      <w:pPr>
        <w:ind w:left="4680"/>
        <w:rPr>
          <w:b/>
          <w:bCs/>
          <w:sz w:val="28"/>
        </w:rPr>
      </w:pPr>
      <w:r>
        <w:rPr>
          <w:b/>
          <w:bCs/>
          <w:sz w:val="28"/>
        </w:rPr>
        <w:t>адвокатских контор (филиалов)</w:t>
      </w:r>
    </w:p>
    <w:p w:rsidR="00C25709" w:rsidRDefault="00C25709" w:rsidP="00C25709">
      <w:pPr>
        <w:ind w:left="4680"/>
        <w:rPr>
          <w:b/>
          <w:bCs/>
          <w:sz w:val="28"/>
        </w:rPr>
      </w:pPr>
    </w:p>
    <w:p w:rsidR="00C25709" w:rsidRDefault="00C25709" w:rsidP="00C25709">
      <w:pPr>
        <w:rPr>
          <w:b/>
          <w:bCs/>
          <w:sz w:val="28"/>
        </w:rPr>
      </w:pPr>
    </w:p>
    <w:p w:rsidR="00C25709" w:rsidRDefault="00C25709" w:rsidP="00C25709">
      <w:pPr>
        <w:rPr>
          <w:b/>
          <w:bCs/>
          <w:sz w:val="28"/>
        </w:rPr>
      </w:pPr>
    </w:p>
    <w:p w:rsidR="00C25709" w:rsidRDefault="00C25709" w:rsidP="00C25709">
      <w:pPr>
        <w:rPr>
          <w:b/>
          <w:bCs/>
          <w:sz w:val="28"/>
        </w:rPr>
      </w:pPr>
    </w:p>
    <w:p w:rsidR="00C25709" w:rsidRDefault="00C25709" w:rsidP="00C25709">
      <w:pPr>
        <w:rPr>
          <w:b/>
          <w:bCs/>
          <w:sz w:val="28"/>
        </w:rPr>
      </w:pPr>
    </w:p>
    <w:p w:rsidR="00C25709" w:rsidRDefault="00C25709" w:rsidP="00C257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Направляем Решение Президиума Курганской областной коллегии адвокатов о созыве ежегодной конференции коллегии.</w:t>
      </w:r>
    </w:p>
    <w:p w:rsidR="00C25709" w:rsidRDefault="00C25709" w:rsidP="00C25709">
      <w:pPr>
        <w:rPr>
          <w:sz w:val="28"/>
          <w:szCs w:val="20"/>
        </w:rPr>
      </w:pPr>
      <w:r>
        <w:rPr>
          <w:sz w:val="28"/>
          <w:szCs w:val="28"/>
        </w:rPr>
        <w:tab/>
      </w:r>
    </w:p>
    <w:p w:rsidR="00C25709" w:rsidRDefault="00C25709" w:rsidP="00C25709">
      <w:pPr>
        <w:rPr>
          <w:b/>
          <w:bCs/>
          <w:sz w:val="28"/>
        </w:rPr>
      </w:pPr>
    </w:p>
    <w:p w:rsidR="00C25709" w:rsidRDefault="00C25709" w:rsidP="00C25709">
      <w:pPr>
        <w:rPr>
          <w:sz w:val="28"/>
        </w:rPr>
      </w:pPr>
      <w:r>
        <w:tab/>
      </w:r>
    </w:p>
    <w:p w:rsidR="00C25709" w:rsidRDefault="00C25709" w:rsidP="00C25709">
      <w:pPr>
        <w:rPr>
          <w:sz w:val="28"/>
        </w:rPr>
      </w:pPr>
    </w:p>
    <w:p w:rsidR="00C25709" w:rsidRDefault="00C25709" w:rsidP="00C25709">
      <w:pPr>
        <w:rPr>
          <w:sz w:val="28"/>
        </w:rPr>
      </w:pPr>
    </w:p>
    <w:p w:rsidR="00C25709" w:rsidRDefault="00C25709" w:rsidP="00C25709">
      <w:pPr>
        <w:rPr>
          <w:sz w:val="28"/>
        </w:rPr>
      </w:pPr>
    </w:p>
    <w:p w:rsidR="00C25709" w:rsidRDefault="00C25709" w:rsidP="00C25709">
      <w:pPr>
        <w:rPr>
          <w:sz w:val="28"/>
        </w:rPr>
      </w:pPr>
    </w:p>
    <w:p w:rsidR="00C25709" w:rsidRDefault="00C25709" w:rsidP="00C25709">
      <w:pPr>
        <w:rPr>
          <w:sz w:val="28"/>
        </w:rPr>
      </w:pPr>
    </w:p>
    <w:p w:rsidR="00C25709" w:rsidRDefault="00C25709" w:rsidP="00C25709">
      <w:pPr>
        <w:rPr>
          <w:sz w:val="28"/>
        </w:rPr>
      </w:pPr>
    </w:p>
    <w:p w:rsidR="00C25709" w:rsidRDefault="00C25709" w:rsidP="00C25709">
      <w:pPr>
        <w:rPr>
          <w:sz w:val="28"/>
        </w:rPr>
      </w:pPr>
      <w:r>
        <w:rPr>
          <w:sz w:val="28"/>
        </w:rPr>
        <w:t xml:space="preserve">Председатель Президиума                                                                 А.В.Умнов </w:t>
      </w:r>
    </w:p>
    <w:p w:rsidR="00C25709" w:rsidRDefault="00C25709" w:rsidP="00C25709">
      <w:pPr>
        <w:rPr>
          <w:sz w:val="20"/>
        </w:rPr>
      </w:pPr>
    </w:p>
    <w:p w:rsidR="00C25709" w:rsidRDefault="00C25709" w:rsidP="00C25709"/>
    <w:p w:rsidR="00C25709" w:rsidRDefault="00C25709" w:rsidP="00C25709"/>
    <w:p w:rsidR="00C25709" w:rsidRDefault="00C25709" w:rsidP="00C25709"/>
    <w:p w:rsidR="00C25709" w:rsidRDefault="00C25709" w:rsidP="00C25709"/>
    <w:p w:rsidR="00C25709" w:rsidRDefault="00C25709" w:rsidP="00C25709"/>
    <w:p w:rsidR="00C25709" w:rsidRDefault="00C25709" w:rsidP="00C25709"/>
    <w:p w:rsidR="00C25709" w:rsidRDefault="00C25709" w:rsidP="00C25709"/>
    <w:p w:rsidR="00C25709" w:rsidRDefault="00C25709" w:rsidP="00C25709"/>
    <w:p w:rsidR="00C25709" w:rsidRDefault="00C25709" w:rsidP="00C25709"/>
    <w:p w:rsidR="00C25709" w:rsidRDefault="00C25709" w:rsidP="00C25709"/>
    <w:p w:rsidR="00C25709" w:rsidRDefault="00C25709" w:rsidP="00C25709"/>
    <w:p w:rsidR="00C25709" w:rsidRDefault="00C25709" w:rsidP="00C25709"/>
    <w:p w:rsidR="00C25709" w:rsidRDefault="00C25709" w:rsidP="00C25709"/>
    <w:p w:rsidR="00C25709" w:rsidRDefault="00C25709" w:rsidP="00C25709"/>
    <w:p w:rsidR="00A54052" w:rsidRDefault="00A54052" w:rsidP="005A1DDD">
      <w:pPr>
        <w:pStyle w:val="a3"/>
        <w:jc w:val="left"/>
        <w:rPr>
          <w:b/>
        </w:rPr>
      </w:pPr>
    </w:p>
    <w:p w:rsidR="00A54052" w:rsidRDefault="00A54052" w:rsidP="00785403">
      <w:pPr>
        <w:pStyle w:val="a3"/>
        <w:rPr>
          <w:b/>
        </w:rPr>
      </w:pPr>
    </w:p>
    <w:p w:rsidR="00E327AA" w:rsidRDefault="00E327AA" w:rsidP="00E327AA">
      <w:pPr>
        <w:jc w:val="center"/>
        <w:rPr>
          <w:sz w:val="32"/>
          <w:szCs w:val="20"/>
        </w:rPr>
      </w:pPr>
      <w:r>
        <w:rPr>
          <w:sz w:val="32"/>
          <w:szCs w:val="20"/>
        </w:rPr>
        <w:lastRenderedPageBreak/>
        <w:t xml:space="preserve">Решение </w:t>
      </w:r>
    </w:p>
    <w:p w:rsidR="00E327AA" w:rsidRDefault="00E327AA" w:rsidP="00E327AA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Президиума Курганской областной коллегии адвокатов </w:t>
      </w:r>
    </w:p>
    <w:p w:rsidR="00E327AA" w:rsidRDefault="005A1DDD" w:rsidP="00E327AA">
      <w:pPr>
        <w:jc w:val="center"/>
        <w:rPr>
          <w:sz w:val="28"/>
          <w:szCs w:val="20"/>
        </w:rPr>
      </w:pPr>
      <w:r>
        <w:rPr>
          <w:sz w:val="28"/>
          <w:szCs w:val="20"/>
        </w:rPr>
        <w:t>от 21 февраля 2018</w:t>
      </w:r>
      <w:r w:rsidR="00E327AA">
        <w:rPr>
          <w:sz w:val="28"/>
          <w:szCs w:val="20"/>
        </w:rPr>
        <w:t xml:space="preserve"> года</w:t>
      </w:r>
    </w:p>
    <w:p w:rsidR="00E327AA" w:rsidRDefault="005A1DDD" w:rsidP="00E327AA">
      <w:pPr>
        <w:jc w:val="center"/>
        <w:rPr>
          <w:b/>
          <w:szCs w:val="20"/>
        </w:rPr>
      </w:pPr>
      <w:r>
        <w:rPr>
          <w:b/>
          <w:szCs w:val="20"/>
        </w:rPr>
        <w:t>О созыве Пят</w:t>
      </w:r>
      <w:r w:rsidR="00E327AA">
        <w:rPr>
          <w:b/>
          <w:szCs w:val="20"/>
        </w:rPr>
        <w:t>надцатой ежегодной конференции</w:t>
      </w:r>
    </w:p>
    <w:p w:rsidR="00E327AA" w:rsidRDefault="00E327AA" w:rsidP="00E327AA">
      <w:pPr>
        <w:jc w:val="center"/>
        <w:rPr>
          <w:szCs w:val="20"/>
        </w:rPr>
      </w:pPr>
      <w:r>
        <w:rPr>
          <w:b/>
          <w:szCs w:val="20"/>
        </w:rPr>
        <w:t>Курганской областной коллегии адвокатов</w:t>
      </w:r>
    </w:p>
    <w:p w:rsidR="00E327AA" w:rsidRDefault="00E327AA" w:rsidP="00E327AA">
      <w:pPr>
        <w:rPr>
          <w:szCs w:val="20"/>
        </w:rPr>
      </w:pPr>
    </w:p>
    <w:p w:rsidR="00E327AA" w:rsidRDefault="00E327AA" w:rsidP="00E327AA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В соответствии </w:t>
      </w:r>
      <w:r w:rsidR="005A1DDD">
        <w:rPr>
          <w:szCs w:val="20"/>
        </w:rPr>
        <w:t>с п.3.2 и 3.8 Устава созвать Пят</w:t>
      </w:r>
      <w:r>
        <w:rPr>
          <w:szCs w:val="20"/>
        </w:rPr>
        <w:t>надцатую ежегодную конференцию Курганской областной коллегии адвокат</w:t>
      </w:r>
      <w:r w:rsidR="005A1DDD">
        <w:rPr>
          <w:szCs w:val="20"/>
        </w:rPr>
        <w:t>ов 06.04.2018</w:t>
      </w:r>
      <w:r>
        <w:rPr>
          <w:szCs w:val="20"/>
        </w:rPr>
        <w:t>г. по адресу:   г</w:t>
      </w:r>
      <w:proofErr w:type="gramStart"/>
      <w:r>
        <w:rPr>
          <w:szCs w:val="20"/>
        </w:rPr>
        <w:t>.К</w:t>
      </w:r>
      <w:proofErr w:type="gramEnd"/>
      <w:r>
        <w:rPr>
          <w:szCs w:val="20"/>
        </w:rPr>
        <w:t>урган,  ул.К.Маркса 11, Бизнес-клуб.                                                                                                               Начало работы конференции в 11 час. 00 мин.</w:t>
      </w:r>
    </w:p>
    <w:p w:rsidR="00E327AA" w:rsidRDefault="00E327AA" w:rsidP="00E327AA">
      <w:pPr>
        <w:ind w:left="720"/>
        <w:jc w:val="both"/>
        <w:rPr>
          <w:szCs w:val="20"/>
        </w:rPr>
      </w:pPr>
      <w:r>
        <w:rPr>
          <w:szCs w:val="20"/>
        </w:rPr>
        <w:t>Регистрация делегатов конференции с 10-30 до 11 час. 00 мин.</w:t>
      </w:r>
    </w:p>
    <w:p w:rsidR="00E327AA" w:rsidRDefault="00E327AA" w:rsidP="00E327AA">
      <w:pPr>
        <w:ind w:left="720"/>
        <w:jc w:val="both"/>
        <w:rPr>
          <w:szCs w:val="20"/>
        </w:rPr>
      </w:pPr>
    </w:p>
    <w:p w:rsidR="00E327AA" w:rsidRDefault="00E327AA" w:rsidP="00E327AA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Сформировать следующую повестку дня конференции:</w:t>
      </w:r>
    </w:p>
    <w:p w:rsidR="00E327AA" w:rsidRDefault="00E327AA" w:rsidP="00E327AA">
      <w:pPr>
        <w:numPr>
          <w:ilvl w:val="1"/>
          <w:numId w:val="1"/>
        </w:numPr>
        <w:jc w:val="both"/>
        <w:rPr>
          <w:szCs w:val="20"/>
        </w:rPr>
      </w:pPr>
      <w:r>
        <w:rPr>
          <w:szCs w:val="20"/>
        </w:rPr>
        <w:t>Отчет о деятельности Президиума.</w:t>
      </w:r>
    </w:p>
    <w:p w:rsidR="00E327AA" w:rsidRDefault="00E327AA" w:rsidP="00E327AA">
      <w:pPr>
        <w:numPr>
          <w:ilvl w:val="1"/>
          <w:numId w:val="1"/>
        </w:numPr>
        <w:jc w:val="both"/>
        <w:rPr>
          <w:szCs w:val="20"/>
        </w:rPr>
      </w:pPr>
      <w:r>
        <w:rPr>
          <w:szCs w:val="20"/>
        </w:rPr>
        <w:t xml:space="preserve">Отчет ревизионной комиссии. </w:t>
      </w:r>
    </w:p>
    <w:p w:rsidR="00E327AA" w:rsidRDefault="00E327AA" w:rsidP="00E327AA">
      <w:pPr>
        <w:numPr>
          <w:ilvl w:val="1"/>
          <w:numId w:val="1"/>
        </w:numPr>
        <w:jc w:val="both"/>
        <w:rPr>
          <w:szCs w:val="20"/>
        </w:rPr>
      </w:pPr>
      <w:r>
        <w:rPr>
          <w:szCs w:val="20"/>
        </w:rPr>
        <w:t>Установление размера обязательных отчислений на общие нужды коллегии.</w:t>
      </w:r>
    </w:p>
    <w:p w:rsidR="00E327AA" w:rsidRDefault="00E327AA" w:rsidP="00E327AA">
      <w:pPr>
        <w:numPr>
          <w:ilvl w:val="1"/>
          <w:numId w:val="1"/>
        </w:numPr>
        <w:jc w:val="both"/>
        <w:rPr>
          <w:szCs w:val="20"/>
        </w:rPr>
      </w:pPr>
      <w:r>
        <w:rPr>
          <w:szCs w:val="20"/>
        </w:rPr>
        <w:t xml:space="preserve">Выборы делегатов на конференцию Адвокатской палаты Курганской </w:t>
      </w:r>
      <w:r w:rsidR="005A1DDD">
        <w:rPr>
          <w:szCs w:val="20"/>
        </w:rPr>
        <w:t>области, которая состоит</w:t>
      </w:r>
      <w:r w:rsidR="002D5F63">
        <w:rPr>
          <w:szCs w:val="20"/>
        </w:rPr>
        <w:t>ся 20</w:t>
      </w:r>
      <w:r w:rsidR="005A1DDD">
        <w:rPr>
          <w:szCs w:val="20"/>
        </w:rPr>
        <w:t>.04</w:t>
      </w:r>
      <w:r>
        <w:rPr>
          <w:szCs w:val="20"/>
        </w:rPr>
        <w:t>.201</w:t>
      </w:r>
      <w:r w:rsidR="005A1DDD">
        <w:rPr>
          <w:szCs w:val="20"/>
        </w:rPr>
        <w:t>8</w:t>
      </w:r>
      <w:r>
        <w:rPr>
          <w:szCs w:val="20"/>
        </w:rPr>
        <w:t>г.</w:t>
      </w:r>
    </w:p>
    <w:p w:rsidR="00E327AA" w:rsidRDefault="00E327AA" w:rsidP="00E327AA">
      <w:pPr>
        <w:numPr>
          <w:ilvl w:val="1"/>
          <w:numId w:val="1"/>
        </w:numPr>
        <w:jc w:val="both"/>
        <w:rPr>
          <w:szCs w:val="20"/>
        </w:rPr>
      </w:pPr>
      <w:r>
        <w:rPr>
          <w:szCs w:val="20"/>
        </w:rPr>
        <w:t>Разное.</w:t>
      </w:r>
    </w:p>
    <w:p w:rsidR="00E327AA" w:rsidRDefault="00E327AA" w:rsidP="00E327AA">
      <w:pPr>
        <w:jc w:val="both"/>
        <w:rPr>
          <w:szCs w:val="20"/>
        </w:rPr>
      </w:pPr>
    </w:p>
    <w:p w:rsidR="00E327AA" w:rsidRDefault="00E327AA" w:rsidP="00E327AA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В соответствии с п.3.3 Устава КОКА определить норму представительства на конференцию:</w:t>
      </w:r>
    </w:p>
    <w:p w:rsidR="00E327AA" w:rsidRDefault="00E327AA" w:rsidP="00E327AA">
      <w:pPr>
        <w:ind w:left="638"/>
        <w:jc w:val="both"/>
        <w:rPr>
          <w:szCs w:val="20"/>
        </w:rPr>
      </w:pPr>
      <w:r>
        <w:rPr>
          <w:szCs w:val="20"/>
        </w:rPr>
        <w:t xml:space="preserve">- 1 делегат не менее чем от 7 адвокатов – членов Курганской областной    </w:t>
      </w:r>
      <w:r w:rsidR="005A1DDD">
        <w:rPr>
          <w:szCs w:val="20"/>
        </w:rPr>
        <w:t>коллегии адвокатов на 01.03.2018</w:t>
      </w:r>
      <w:r>
        <w:rPr>
          <w:szCs w:val="20"/>
        </w:rPr>
        <w:t>г., но не менее 1 делегата от каждой Адвокатской конторы (филиала).</w:t>
      </w:r>
    </w:p>
    <w:p w:rsidR="00E327AA" w:rsidRDefault="00E327AA" w:rsidP="00E327AA">
      <w:pPr>
        <w:tabs>
          <w:tab w:val="num" w:pos="1560"/>
        </w:tabs>
        <w:ind w:left="709"/>
        <w:jc w:val="both"/>
        <w:rPr>
          <w:szCs w:val="20"/>
        </w:rPr>
      </w:pPr>
      <w:r>
        <w:rPr>
          <w:bCs/>
          <w:szCs w:val="20"/>
        </w:rPr>
        <w:t xml:space="preserve">Если численность адвокатов, от которых избирается делегат, превышает 7 человек не менее чем на 50%, избирается ещё один делегат, если менее чем на 50% - делегат не избирается.  </w:t>
      </w:r>
      <w:r>
        <w:rPr>
          <w:szCs w:val="20"/>
        </w:rPr>
        <w:t xml:space="preserve">   </w:t>
      </w:r>
    </w:p>
    <w:p w:rsidR="00E327AA" w:rsidRDefault="00E327AA" w:rsidP="00E327AA">
      <w:pPr>
        <w:tabs>
          <w:tab w:val="num" w:pos="1560"/>
        </w:tabs>
        <w:ind w:left="709"/>
        <w:jc w:val="both"/>
        <w:rPr>
          <w:szCs w:val="20"/>
        </w:rPr>
      </w:pPr>
      <w:r>
        <w:rPr>
          <w:szCs w:val="20"/>
        </w:rPr>
        <w:t xml:space="preserve"> Члены Президиума и ревизионной комиссии коллегии являются участниками             конференции  с правом  решающего голоса в силу избрания в указанные органы.  </w:t>
      </w:r>
    </w:p>
    <w:p w:rsidR="00E327AA" w:rsidRDefault="00E327AA" w:rsidP="00E327AA">
      <w:pPr>
        <w:numPr>
          <w:ilvl w:val="0"/>
          <w:numId w:val="1"/>
        </w:numPr>
        <w:rPr>
          <w:bCs/>
          <w:szCs w:val="20"/>
        </w:rPr>
      </w:pPr>
      <w:r>
        <w:rPr>
          <w:bCs/>
          <w:szCs w:val="20"/>
        </w:rPr>
        <w:t xml:space="preserve">При избрании делегатов необходимо иметь в виду следующее:                                                                                                                                        Например: а) число адвокатов, от которых избирается делегат – 11 человек. </w:t>
      </w:r>
    </w:p>
    <w:p w:rsidR="00E327AA" w:rsidRDefault="00E327AA" w:rsidP="00E327AA">
      <w:pPr>
        <w:ind w:left="360"/>
        <w:rPr>
          <w:bCs/>
          <w:szCs w:val="20"/>
        </w:rPr>
      </w:pPr>
      <w:r>
        <w:rPr>
          <w:bCs/>
          <w:szCs w:val="20"/>
        </w:rPr>
        <w:t xml:space="preserve">                             В этом случае собрание избирает 2 делегата.                       </w:t>
      </w:r>
    </w:p>
    <w:p w:rsidR="00E327AA" w:rsidRDefault="00E327AA" w:rsidP="00E327AA">
      <w:pPr>
        <w:ind w:left="1416"/>
        <w:rPr>
          <w:bCs/>
          <w:szCs w:val="20"/>
        </w:rPr>
      </w:pPr>
      <w:r>
        <w:rPr>
          <w:bCs/>
          <w:szCs w:val="20"/>
        </w:rPr>
        <w:t xml:space="preserve">       </w:t>
      </w:r>
      <w:r w:rsidR="00F201CB">
        <w:rPr>
          <w:bCs/>
          <w:szCs w:val="20"/>
        </w:rPr>
        <w:t xml:space="preserve"> </w:t>
      </w:r>
      <w:r>
        <w:rPr>
          <w:bCs/>
          <w:szCs w:val="20"/>
        </w:rPr>
        <w:t>б) число адвокатов, от которых избирается делегат – 10 человек.</w:t>
      </w:r>
    </w:p>
    <w:p w:rsidR="00E327AA" w:rsidRDefault="00E327AA" w:rsidP="00E327AA">
      <w:pPr>
        <w:ind w:left="1416"/>
        <w:rPr>
          <w:bCs/>
          <w:szCs w:val="20"/>
        </w:rPr>
      </w:pPr>
      <w:r>
        <w:rPr>
          <w:bCs/>
          <w:szCs w:val="20"/>
        </w:rPr>
        <w:t xml:space="preserve">           В этом случае собрание избирает 1 делегата.              </w:t>
      </w:r>
    </w:p>
    <w:p w:rsidR="00E327AA" w:rsidRDefault="00E327AA" w:rsidP="00E327AA">
      <w:pPr>
        <w:numPr>
          <w:ilvl w:val="0"/>
          <w:numId w:val="1"/>
        </w:numPr>
        <w:jc w:val="both"/>
        <w:rPr>
          <w:bCs/>
          <w:szCs w:val="20"/>
        </w:rPr>
      </w:pPr>
      <w:r>
        <w:rPr>
          <w:szCs w:val="20"/>
        </w:rPr>
        <w:t xml:space="preserve">Делегаты избираются на собраниях Адвокатских контор (филиалов)  </w:t>
      </w:r>
      <w:r w:rsidR="00F201CB">
        <w:rPr>
          <w:szCs w:val="20"/>
        </w:rPr>
        <w:t>с</w:t>
      </w:r>
      <w:r>
        <w:rPr>
          <w:bCs/>
          <w:szCs w:val="20"/>
        </w:rPr>
        <w:t xml:space="preserve"> обязательным составлением протокола, подписанного участниками собрания или председателем и секретарем собрания.</w:t>
      </w:r>
    </w:p>
    <w:p w:rsidR="00E327AA" w:rsidRDefault="00E327AA" w:rsidP="00E327AA">
      <w:pPr>
        <w:ind w:left="720" w:firstLine="11"/>
        <w:jc w:val="both"/>
        <w:rPr>
          <w:b/>
          <w:bCs/>
          <w:szCs w:val="20"/>
        </w:rPr>
      </w:pPr>
      <w:r>
        <w:rPr>
          <w:szCs w:val="20"/>
        </w:rPr>
        <w:t xml:space="preserve">         Протоколы собраний об избрании делегатов, заверенные печатью, представляются    в Президиум коллегии </w:t>
      </w:r>
      <w:r>
        <w:rPr>
          <w:bCs/>
          <w:szCs w:val="20"/>
        </w:rPr>
        <w:t>или мандатной комиссии конференции    до начала ее работы.</w:t>
      </w:r>
    </w:p>
    <w:p w:rsidR="00E327AA" w:rsidRDefault="00E327AA" w:rsidP="00E327AA">
      <w:pPr>
        <w:ind w:left="720"/>
        <w:jc w:val="both"/>
        <w:rPr>
          <w:szCs w:val="20"/>
        </w:rPr>
      </w:pPr>
    </w:p>
    <w:p w:rsidR="00E327AA" w:rsidRDefault="00E327AA" w:rsidP="00E327AA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Решения о выборе делегатов принимаются простым большинством голосов адвокатов,  участвующих в собрании. </w:t>
      </w:r>
    </w:p>
    <w:p w:rsidR="00E327AA" w:rsidRDefault="00E327AA" w:rsidP="00E327AA">
      <w:pPr>
        <w:ind w:left="360"/>
        <w:jc w:val="both"/>
        <w:rPr>
          <w:szCs w:val="20"/>
        </w:rPr>
      </w:pPr>
    </w:p>
    <w:p w:rsidR="00E327AA" w:rsidRDefault="00E327AA" w:rsidP="00E327AA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Собрания адвокатских контор по избранию делегатов считаются правомочными, если в их работе приняло участие не менее 50% адвокатов от числа списочного состава  Адвокатской конторы (филиала).</w:t>
      </w:r>
    </w:p>
    <w:p w:rsidR="00E327AA" w:rsidRDefault="00E327AA" w:rsidP="00E327AA">
      <w:pPr>
        <w:jc w:val="both"/>
        <w:rPr>
          <w:szCs w:val="20"/>
        </w:rPr>
      </w:pPr>
    </w:p>
    <w:p w:rsidR="00E327AA" w:rsidRDefault="00E327AA" w:rsidP="00E327AA">
      <w:pPr>
        <w:jc w:val="both"/>
        <w:rPr>
          <w:szCs w:val="20"/>
        </w:rPr>
      </w:pPr>
    </w:p>
    <w:p w:rsidR="00E327AA" w:rsidRDefault="00E327AA" w:rsidP="00E327AA">
      <w:pPr>
        <w:ind w:left="709"/>
        <w:jc w:val="both"/>
        <w:rPr>
          <w:szCs w:val="20"/>
        </w:rPr>
      </w:pPr>
      <w:r>
        <w:rPr>
          <w:szCs w:val="20"/>
        </w:rPr>
        <w:t>Председатель Президиума</w:t>
      </w:r>
    </w:p>
    <w:p w:rsidR="00E327AA" w:rsidRDefault="00E327AA" w:rsidP="00E327AA">
      <w:pPr>
        <w:ind w:left="709"/>
        <w:jc w:val="both"/>
        <w:rPr>
          <w:szCs w:val="20"/>
        </w:rPr>
      </w:pPr>
      <w:r>
        <w:rPr>
          <w:szCs w:val="20"/>
        </w:rPr>
        <w:t>Курганской областной</w:t>
      </w:r>
    </w:p>
    <w:p w:rsidR="00DF59A4" w:rsidRDefault="00E327AA" w:rsidP="005A1DDD">
      <w:pPr>
        <w:ind w:left="709"/>
        <w:jc w:val="both"/>
        <w:rPr>
          <w:b/>
        </w:rPr>
      </w:pPr>
      <w:r>
        <w:rPr>
          <w:szCs w:val="20"/>
        </w:rPr>
        <w:t>коллегии адвокатов                                                                                         А.В.Умнов</w:t>
      </w:r>
    </w:p>
    <w:sectPr w:rsidR="00DF59A4" w:rsidSect="00C25709">
      <w:pgSz w:w="11906" w:h="16838"/>
      <w:pgMar w:top="899" w:right="74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670C0"/>
    <w:multiLevelType w:val="multilevel"/>
    <w:tmpl w:val="682A74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1">
    <w:nsid w:val="65222584"/>
    <w:multiLevelType w:val="hybridMultilevel"/>
    <w:tmpl w:val="191C9DE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032878"/>
    <w:multiLevelType w:val="hybridMultilevel"/>
    <w:tmpl w:val="1C22B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02A7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24AFAA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8A"/>
    <w:rsid w:val="001F37BD"/>
    <w:rsid w:val="002742BB"/>
    <w:rsid w:val="00294D45"/>
    <w:rsid w:val="002D5F63"/>
    <w:rsid w:val="00423BAB"/>
    <w:rsid w:val="00561DEC"/>
    <w:rsid w:val="005A1DDD"/>
    <w:rsid w:val="005B7EA3"/>
    <w:rsid w:val="005F5B56"/>
    <w:rsid w:val="006C7B2A"/>
    <w:rsid w:val="00734636"/>
    <w:rsid w:val="00760D4B"/>
    <w:rsid w:val="00785403"/>
    <w:rsid w:val="00793B2B"/>
    <w:rsid w:val="009919DA"/>
    <w:rsid w:val="00A54052"/>
    <w:rsid w:val="00A7003E"/>
    <w:rsid w:val="00A8349E"/>
    <w:rsid w:val="00AA468A"/>
    <w:rsid w:val="00C25709"/>
    <w:rsid w:val="00CE7F3C"/>
    <w:rsid w:val="00DF59A4"/>
    <w:rsid w:val="00E327AA"/>
    <w:rsid w:val="00EC763B"/>
    <w:rsid w:val="00F201CB"/>
    <w:rsid w:val="00F6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B2B"/>
    <w:rPr>
      <w:sz w:val="24"/>
      <w:szCs w:val="24"/>
    </w:rPr>
  </w:style>
  <w:style w:type="paragraph" w:styleId="1">
    <w:name w:val="heading 1"/>
    <w:basedOn w:val="a"/>
    <w:next w:val="a"/>
    <w:qFormat/>
    <w:rsid w:val="00C25709"/>
    <w:pPr>
      <w:keepNext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9919DA"/>
    <w:pPr>
      <w:jc w:val="center"/>
    </w:pPr>
    <w:rPr>
      <w:sz w:val="32"/>
      <w:szCs w:val="20"/>
    </w:rPr>
  </w:style>
  <w:style w:type="character" w:styleId="a5">
    <w:name w:val="Hyperlink"/>
    <w:rsid w:val="00C25709"/>
    <w:rPr>
      <w:color w:val="0000FF"/>
      <w:u w:val="single"/>
    </w:rPr>
  </w:style>
  <w:style w:type="character" w:customStyle="1" w:styleId="a4">
    <w:name w:val="Название Знак"/>
    <w:link w:val="a3"/>
    <w:rsid w:val="00DF59A4"/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B2B"/>
    <w:rPr>
      <w:sz w:val="24"/>
      <w:szCs w:val="24"/>
    </w:rPr>
  </w:style>
  <w:style w:type="paragraph" w:styleId="1">
    <w:name w:val="heading 1"/>
    <w:basedOn w:val="a"/>
    <w:next w:val="a"/>
    <w:qFormat/>
    <w:rsid w:val="00C25709"/>
    <w:pPr>
      <w:keepNext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9919DA"/>
    <w:pPr>
      <w:jc w:val="center"/>
    </w:pPr>
    <w:rPr>
      <w:sz w:val="32"/>
      <w:szCs w:val="20"/>
    </w:rPr>
  </w:style>
  <w:style w:type="character" w:styleId="a5">
    <w:name w:val="Hyperlink"/>
    <w:rsid w:val="00C25709"/>
    <w:rPr>
      <w:color w:val="0000FF"/>
      <w:u w:val="single"/>
    </w:rPr>
  </w:style>
  <w:style w:type="character" w:customStyle="1" w:styleId="a4">
    <w:name w:val="Название Знак"/>
    <w:link w:val="a3"/>
    <w:rsid w:val="00DF59A4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ko_kurgan@info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Адвокатская палата Курганской обл.</Company>
  <LinksUpToDate>false</LinksUpToDate>
  <CharactersWithSpaces>3724</CharactersWithSpaces>
  <SharedDoc>false</SharedDoc>
  <HLinks>
    <vt:vector size="6" baseType="variant">
      <vt:variant>
        <vt:i4>4784211</vt:i4>
      </vt:variant>
      <vt:variant>
        <vt:i4>0</vt:i4>
      </vt:variant>
      <vt:variant>
        <vt:i4>0</vt:i4>
      </vt:variant>
      <vt:variant>
        <vt:i4>5</vt:i4>
      </vt:variant>
      <vt:variant>
        <vt:lpwstr>mailto:apko_kurgan@infocentr.ru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Пелипенко Лариса Ивановна</dc:creator>
  <cp:lastModifiedBy>serj</cp:lastModifiedBy>
  <cp:revision>2</cp:revision>
  <cp:lastPrinted>2009-03-10T07:50:00Z</cp:lastPrinted>
  <dcterms:created xsi:type="dcterms:W3CDTF">2018-03-02T13:04:00Z</dcterms:created>
  <dcterms:modified xsi:type="dcterms:W3CDTF">2018-03-02T13:04:00Z</dcterms:modified>
</cp:coreProperties>
</file>