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B" w:rsidRPr="00873C5B" w:rsidRDefault="00873C5B" w:rsidP="00873C5B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Решение</w:t>
      </w:r>
    </w:p>
    <w:p w:rsidR="00873C5B" w:rsidRPr="00873C5B" w:rsidRDefault="00873C5B" w:rsidP="00873C5B">
      <w:pPr>
        <w:keepNext/>
        <w:spacing w:after="0" w:line="240" w:lineRule="auto"/>
        <w:ind w:left="360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Совета Адвокатской палаты Курганской области</w:t>
      </w:r>
    </w:p>
    <w:p w:rsidR="00873C5B" w:rsidRPr="00873C5B" w:rsidRDefault="00016853" w:rsidP="00873C5B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от 21 февраля 2018</w:t>
      </w:r>
      <w:r w:rsidR="00873C5B"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</w:t>
      </w:r>
    </w:p>
    <w:p w:rsidR="00873C5B" w:rsidRPr="00873C5B" w:rsidRDefault="00873C5B" w:rsidP="00873C5B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созыве ежегодной конференции</w:t>
      </w:r>
    </w:p>
    <w:p w:rsidR="00873C5B" w:rsidRPr="00873C5B" w:rsidRDefault="00873C5B" w:rsidP="00873C5B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Адвокатской палаты Курганской области</w:t>
      </w:r>
    </w:p>
    <w:p w:rsidR="00873C5B" w:rsidRPr="00873C5B" w:rsidRDefault="00873C5B" w:rsidP="00873C5B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со ст.ст.30 и 31 Федерального закона «Об адвокатской деятельности и адвокатуре в РФ» созвать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Пят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надцатую ежегодную конференцию Адвокатской пала</w:t>
      </w:r>
      <w:r w:rsidR="00DC3407">
        <w:rPr>
          <w:rFonts w:ascii="Times New Roman" w:eastAsia="MS Mincho" w:hAnsi="Times New Roman" w:cs="Times New Roman"/>
          <w:sz w:val="24"/>
          <w:szCs w:val="24"/>
          <w:lang w:eastAsia="ru-RU"/>
        </w:rPr>
        <w:t>ты Курганской области 20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.04.2018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урган</w:t>
      </w:r>
      <w:proofErr w:type="spellEnd"/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r w:rsidRPr="00873C5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ул.К.Маркса11,Бизнес-клуб.</w:t>
      </w:r>
      <w:r w:rsidRPr="00873C5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Начало работы конференции – 11 часов.</w:t>
      </w:r>
    </w:p>
    <w:p w:rsidR="00873C5B" w:rsidRPr="00873C5B" w:rsidRDefault="00873C5B" w:rsidP="00721EBC">
      <w:pPr>
        <w:tabs>
          <w:tab w:val="left" w:pos="7453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Регистрация делегатов конференции с 10-30 до 11-00 часов.</w:t>
      </w:r>
      <w:r w:rsidR="00721E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873C5B" w:rsidRPr="00873C5B" w:rsidRDefault="00873C5B" w:rsidP="00873C5B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Сформировать следующую повестку дня конференции:</w:t>
      </w:r>
    </w:p>
    <w:p w:rsidR="00873C5B" w:rsidRPr="00873C5B" w:rsidRDefault="00873C5B" w:rsidP="00873C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Отчет о деятельности Совета Адвокатской палаты Курганской области.</w:t>
      </w:r>
    </w:p>
    <w:p w:rsidR="00873C5B" w:rsidRPr="00873C5B" w:rsidRDefault="00873C5B" w:rsidP="00873C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Отчет ревизионной комиссии.</w:t>
      </w:r>
      <w:r w:rsidRPr="00873C5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3C5B" w:rsidRPr="00873C5B" w:rsidRDefault="00873C5B" w:rsidP="00873C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Утверждение сметы расходов на содержание Адвокатской палаты.</w:t>
      </w:r>
    </w:p>
    <w:p w:rsidR="00873C5B" w:rsidRDefault="00873C5B" w:rsidP="00873C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Утверждение размера обязательных отчислений на общие нужды палаты.</w:t>
      </w:r>
    </w:p>
    <w:p w:rsidR="00016853" w:rsidRPr="00873C5B" w:rsidRDefault="00016853" w:rsidP="00873C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Выборы члена квалификационной комиссии.</w:t>
      </w:r>
    </w:p>
    <w:p w:rsidR="00873C5B" w:rsidRPr="00873C5B" w:rsidRDefault="00873C5B" w:rsidP="00873C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Разное.</w:t>
      </w:r>
    </w:p>
    <w:p w:rsidR="00873C5B" w:rsidRPr="00873C5B" w:rsidRDefault="00873C5B" w:rsidP="00873C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  полномочиями Совета Адвокатской палаты, предусмотренными п.3 ч.3 ст.31 ФЗ «Об адвокатской деятельности и адвокатуре в РФ», определить норму представительства  на конференцию:</w:t>
      </w:r>
    </w:p>
    <w:p w:rsidR="00873C5B" w:rsidRPr="00873C5B" w:rsidRDefault="00873C5B" w:rsidP="00873C5B">
      <w:pPr>
        <w:spacing w:after="0" w:line="240" w:lineRule="auto"/>
        <w:ind w:left="63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- 1 делегат не менее чем от 8 адвокатов, внесенных в реестр адвокатов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Курганской области на </w:t>
      </w:r>
      <w:r w:rsidR="003C5964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1.03.2018</w:t>
      </w:r>
      <w:bookmarkStart w:id="0" w:name="_GoBack"/>
      <w:bookmarkEnd w:id="0"/>
    </w:p>
    <w:p w:rsidR="00873C5B" w:rsidRPr="00873C5B" w:rsidRDefault="00873C5B" w:rsidP="00873C5B">
      <w:pPr>
        <w:spacing w:after="0" w:line="240" w:lineRule="auto"/>
        <w:ind w:left="63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- Адвокаты – члены Совета, квалификационной и ревизионной комиссий палаты – являются участниками конференции с правом решающего голоса в силу избрания                    в указанные органы.</w:t>
      </w:r>
    </w:p>
    <w:p w:rsidR="00873C5B" w:rsidRPr="00873C5B" w:rsidRDefault="00873C5B" w:rsidP="00873C5B">
      <w:pPr>
        <w:tabs>
          <w:tab w:val="num" w:pos="15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Делегаты на конференцию избираются открытым голосованием в следующем порядке:</w:t>
      </w:r>
    </w:p>
    <w:p w:rsidR="00873C5B" w:rsidRPr="00873C5B" w:rsidRDefault="00873C5B" w:rsidP="00873C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851" w:hanging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4.1. Адвокаты, осуществляющие адвокатскую деятельность в коллегиях адвокатов             с численностью 8 и более адвокатов, проводят в своих коллегиях собрания (конференции) по избранию делегатов по установленной норме представительства от списочного состава коллегии адвокатов. </w:t>
      </w:r>
    </w:p>
    <w:p w:rsidR="00873C5B" w:rsidRPr="00873C5B" w:rsidRDefault="00873C5B" w:rsidP="00873C5B">
      <w:pPr>
        <w:spacing w:after="0" w:line="240" w:lineRule="auto"/>
        <w:ind w:left="851" w:hanging="14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Собрание (конференция) считаются правомочными, если в их работе приняло участие не менее 20% адвокатов от числа списочного состава  адвокатского образования.</w:t>
      </w:r>
      <w:r w:rsidRPr="00873C5B">
        <w:rPr>
          <w:rFonts w:ascii="Times New Roman" w:eastAsia="MS Mincho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Избранным делегатом может быть и адвокат не присутствующий на собрании (конференции).</w:t>
      </w:r>
    </w:p>
    <w:p w:rsidR="00873C5B" w:rsidRPr="00873C5B" w:rsidRDefault="00873C5B" w:rsidP="00873C5B">
      <w:pPr>
        <w:spacing w:after="0" w:line="240" w:lineRule="auto"/>
        <w:ind w:left="851" w:hanging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Ответственными за организацию собраний (конференций) и представление протоколов являются руководители адвокатских образований.</w:t>
      </w:r>
    </w:p>
    <w:p w:rsidR="00873C5B" w:rsidRPr="00873C5B" w:rsidRDefault="00873C5B" w:rsidP="00873C5B">
      <w:pPr>
        <w:spacing w:after="0" w:line="240" w:lineRule="auto"/>
        <w:ind w:left="851" w:hanging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1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Адвокаты, осуществляющие адвокатскую деятельность в адвокатских кабинетах      и в адвокатских образованиях с численностью менее 8 адвокатов,  избирают делегатов на общем собрании, организуемо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м Советом АПКО 13.04.2018</w:t>
      </w:r>
      <w:r w:rsidR="00AE6C50">
        <w:rPr>
          <w:rFonts w:ascii="Times New Roman" w:eastAsia="MS Mincho" w:hAnsi="Times New Roman" w:cs="Times New Roman"/>
          <w:sz w:val="24"/>
          <w:szCs w:val="24"/>
          <w:lang w:eastAsia="ru-RU"/>
        </w:rPr>
        <w:t>г. в 16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часов по адресу: </w:t>
      </w:r>
      <w:proofErr w:type="spellStart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  <w:proofErr w:type="gramStart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.К</w:t>
      </w:r>
      <w:proofErr w:type="gramEnd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урган</w:t>
      </w:r>
      <w:proofErr w:type="spellEnd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, 60, вход № 2, Конференц - зал.</w:t>
      </w:r>
    </w:p>
    <w:p w:rsidR="00873C5B" w:rsidRPr="00873C5B" w:rsidRDefault="00873C5B" w:rsidP="00873C5B">
      <w:pPr>
        <w:tabs>
          <w:tab w:val="num" w:pos="851"/>
        </w:tabs>
        <w:spacing w:after="0" w:line="240" w:lineRule="auto"/>
        <w:ind w:left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Избрание делегатов производится исходя из численности списочного состава адвокатских образований, представители которых приняли участие в 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собрании. Избранным делегатом может быть и адвокат не присутствующий на собрании.           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73C5B" w:rsidRPr="00873C5B" w:rsidRDefault="00873C5B" w:rsidP="00873C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на собраниях (конференциях) по выборам делегатов принимаются  простым большинством голосов адвокатов, участвующих в данных собраниях.</w:t>
      </w:r>
    </w:p>
    <w:p w:rsidR="00873C5B" w:rsidRPr="00873C5B" w:rsidRDefault="00873C5B" w:rsidP="00873C5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избрании делегатов необходимо иметь в виду следующее:                              Если численность адвокатов, от которых избирается делегат, превышает 8 человек не менее чем на 50%, избирается ещё один делегат, если менее чем на 50% - делегат не избирается.                                                                                                            Например: а) число адвокатов, от которых избирается делегат – 12 человек. </w:t>
      </w:r>
    </w:p>
    <w:p w:rsidR="00873C5B" w:rsidRPr="00873C5B" w:rsidRDefault="00873C5B" w:rsidP="00873C5B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В этом случае собрание избирает 2 делегата.                       </w:t>
      </w:r>
    </w:p>
    <w:p w:rsidR="00873C5B" w:rsidRPr="00873C5B" w:rsidRDefault="00873C5B" w:rsidP="00873C5B">
      <w:pPr>
        <w:spacing w:after="0" w:line="240" w:lineRule="auto"/>
        <w:ind w:left="1416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б) число адвокатов, от которых избирается делегат – 11 человек.</w:t>
      </w:r>
    </w:p>
    <w:p w:rsidR="00873C5B" w:rsidRPr="00873C5B" w:rsidRDefault="00873C5B" w:rsidP="00873C5B">
      <w:pPr>
        <w:spacing w:after="0" w:line="240" w:lineRule="auto"/>
        <w:ind w:left="1416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В этом случае собрание избирает 1 делегата.               </w:t>
      </w:r>
    </w:p>
    <w:p w:rsidR="00873C5B" w:rsidRPr="00873C5B" w:rsidRDefault="00873C5B" w:rsidP="00873C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Об избрании делегатов составляется протокол, подписываемый всеми участниками собрания (конференции) или председателем и секретарём собрания (конференции).</w:t>
      </w:r>
    </w:p>
    <w:p w:rsidR="00873C5B" w:rsidRPr="00873C5B" w:rsidRDefault="00873C5B" w:rsidP="00873C5B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Подписи в протоколе заверяются печатью адвокатского образования или АПКО.</w:t>
      </w:r>
    </w:p>
    <w:p w:rsidR="00873C5B" w:rsidRPr="00873C5B" w:rsidRDefault="00873C5B" w:rsidP="00873C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Протокол об избрании делегатов представляется </w:t>
      </w:r>
      <w:r w:rsidRPr="00873C5B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нарочным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Совет АПКО или мандатной комиссии конференции до начала ее работы.</w:t>
      </w:r>
    </w:p>
    <w:p w:rsidR="00873C5B" w:rsidRPr="00873C5B" w:rsidRDefault="00873C5B" w:rsidP="00873C5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Настоящее Решение Совета разместить на сайте АПКО и через руководителей адвокатских образований и координаторов довести до сведения всех адвокатов.       По всем вопросам, касающимся организации и проведения собраний просим обращаться в Совет Адвокатской палаты Курганской области                       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proofErr w:type="spellStart"/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  <w:proofErr w:type="gramStart"/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.К</w:t>
      </w:r>
      <w:proofErr w:type="gramEnd"/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урган</w:t>
      </w:r>
      <w:proofErr w:type="spellEnd"/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ул.Кирова</w:t>
      </w:r>
      <w:proofErr w:type="spellEnd"/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>, 60, тел.46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-11-40</w:t>
      </w:r>
      <w:r w:rsidR="0001685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по электронной почте</w:t>
      </w: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873C5B" w:rsidRPr="00873C5B" w:rsidRDefault="00873C5B" w:rsidP="00873C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Президент </w:t>
      </w:r>
    </w:p>
    <w:p w:rsidR="00873C5B" w:rsidRPr="00873C5B" w:rsidRDefault="00873C5B" w:rsidP="00873C5B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Адвокатской палаты</w:t>
      </w:r>
    </w:p>
    <w:p w:rsidR="00873C5B" w:rsidRPr="00873C5B" w:rsidRDefault="00873C5B" w:rsidP="00873C5B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</w:t>
      </w:r>
      <w:proofErr w:type="spellStart"/>
      <w:r w:rsidRPr="00873C5B">
        <w:rPr>
          <w:rFonts w:ascii="Times New Roman" w:eastAsia="MS Mincho" w:hAnsi="Times New Roman" w:cs="Times New Roman"/>
          <w:sz w:val="24"/>
          <w:szCs w:val="24"/>
          <w:lang w:eastAsia="ru-RU"/>
        </w:rPr>
        <w:t>А.В.Умнов</w:t>
      </w:r>
      <w:proofErr w:type="spellEnd"/>
    </w:p>
    <w:p w:rsidR="00873C5B" w:rsidRPr="00873C5B" w:rsidRDefault="00873C5B" w:rsidP="00873C5B">
      <w:pPr>
        <w:spacing w:after="0" w:line="240" w:lineRule="auto"/>
        <w:ind w:left="354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73C5B" w:rsidRPr="00873C5B" w:rsidRDefault="00873C5B" w:rsidP="00873C5B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F7F50" w:rsidRDefault="003F7F50"/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0C0"/>
    <w:multiLevelType w:val="multilevel"/>
    <w:tmpl w:val="682A7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76032878"/>
    <w:multiLevelType w:val="hybridMultilevel"/>
    <w:tmpl w:val="1C22B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A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AFA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80"/>
    <w:rsid w:val="00000C3B"/>
    <w:rsid w:val="00012304"/>
    <w:rsid w:val="00016853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743A8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742B5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C5964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14FAF"/>
    <w:rsid w:val="00721EBC"/>
    <w:rsid w:val="00744F50"/>
    <w:rsid w:val="007741FC"/>
    <w:rsid w:val="00782283"/>
    <w:rsid w:val="0079055F"/>
    <w:rsid w:val="00795E6A"/>
    <w:rsid w:val="007E01C3"/>
    <w:rsid w:val="00802700"/>
    <w:rsid w:val="00820C1D"/>
    <w:rsid w:val="00866A89"/>
    <w:rsid w:val="00873C5B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B5C80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AE6C50"/>
    <w:rsid w:val="00AF1C1A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DC3407"/>
    <w:rsid w:val="00E01827"/>
    <w:rsid w:val="00E17907"/>
    <w:rsid w:val="00E4203E"/>
    <w:rsid w:val="00E711A4"/>
    <w:rsid w:val="00E908E3"/>
    <w:rsid w:val="00E93795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Умнов</cp:lastModifiedBy>
  <cp:revision>11</cp:revision>
  <dcterms:created xsi:type="dcterms:W3CDTF">2016-01-20T06:42:00Z</dcterms:created>
  <dcterms:modified xsi:type="dcterms:W3CDTF">2018-02-21T11:39:00Z</dcterms:modified>
</cp:coreProperties>
</file>