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F" w:rsidRDefault="00384FBF" w:rsidP="00384F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25D29" w:rsidRP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25D2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Разъяснения </w:t>
      </w:r>
    </w:p>
    <w:p w:rsidR="00B25D29" w:rsidRP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25D29">
        <w:rPr>
          <w:rFonts w:ascii="Times New Roman" w:eastAsia="Times New Roman" w:hAnsi="Times New Roman"/>
          <w:b/>
          <w:sz w:val="36"/>
          <w:szCs w:val="36"/>
          <w:lang w:eastAsia="ru-RU"/>
        </w:rPr>
        <w:t>Совета Адвокатской палаты Курганской области</w:t>
      </w:r>
    </w:p>
    <w:p w:rsid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5D29" w:rsidRDefault="00B25D29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FBF" w:rsidRPr="004F0BD9" w:rsidRDefault="00384FBF" w:rsidP="00B25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/>
          <w:sz w:val="28"/>
          <w:szCs w:val="28"/>
          <w:lang w:eastAsia="ru-RU"/>
        </w:rPr>
        <w:t>«О надлежащем извещении адвоката»</w:t>
      </w:r>
    </w:p>
    <w:p w:rsidR="00384FBF" w:rsidRPr="004F0BD9" w:rsidRDefault="00384FBF" w:rsidP="004F0B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FBF" w:rsidRPr="004F0BD9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03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 исполнения требования действующего законодательства         </w:t>
      </w:r>
      <w:r w:rsidR="00341C7D"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надлежащем извещении  адвоката  о времени производства процессуальных действий органами следствия, дознания и суда Совет АПКО считает необходимым дать следующие разъяснения:</w:t>
      </w:r>
    </w:p>
    <w:p w:rsidR="00384FBF" w:rsidRPr="004F0BD9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FBF" w:rsidRPr="004F0BD9" w:rsidRDefault="0005393B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>Порядок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аправления надлежащего извещения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адвокату определяется</w:t>
      </w:r>
      <w:r w:rsidR="004F0B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</w:t>
      </w:r>
      <w:r w:rsidR="004F0B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4FBF" w:rsidRPr="004F0B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процессуальным законодательством и действующими постановлениями Пленума Верховного Суда РФ по данному вопросу.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30.01.2012 года  постановлением Президиума Курганского областного суда утвержден «Регламент организации CMC-извещений лиц, участвующих   в деле» (далее — Регламент), который определяет порядок и правила извещения лиц, участвующих в деле, о дате и времени судебного заседания и вызовов в суд посредством отправки им CMC-сообщений через специализированный интернет – ресурс.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Согласие, а также номер мобильного телефона, на который будет направлено   СМС-сообщение, выясняется у лиц, участвующих в деле – при подаче искового заявления, при подготовке дела к судебному разбирательству или в ходе судебного разбирательства (при подаче апелляционной жалобы, в ходе разбирательства в суде апелляционной инстанции).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Адвокатской палаты Курганской области рекомендует адвокатам при вступлении в дело для обеспечения оперативной связи письменно сообщать органу следствия или суду свои реквизиты (адрес, телефон, электронную почту и т. д.), извещение по которым будет являться надлежащим и по которым адвокатом будет обеспечено получение корреспонденции. Указанные реквизиты целесообразно указывать и в предоставляемом адвокатом ордере, а копию письменного уведомления        </w:t>
      </w:r>
      <w:r w:rsidR="00341C7D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предоставлении ордера и реквизитов для связи хранить в адвокатском производстве.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При  этом недопустимым является предоставления ордера,  в котором для связи  с адвокатом указываются лишь реквизиты центрального органа группового адвокатского образования  (например:</w:t>
      </w:r>
      <w:proofErr w:type="gramEnd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«Курганская областная коллегия адвокатов, ул. </w:t>
      </w:r>
      <w:proofErr w:type="gramEnd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Кирова,60»).</w:t>
      </w:r>
      <w:r w:rsidR="00703C6E" w:rsidRPr="00703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отсутствия в представленном адвокатом  ордере или отдельном письменном документе  реквизитов для связи с ним надлежащее извещение  суда, органов следствия и дознания направляется адвокату на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адрес, размещённый после 1.10.2014 года на сайте АПКО в разделе «Контактная информация» - «Почтовые адреса адвокатов»,   в котором адрес адвоката  указывается на основании письменного заявления адвоката        в Адвокатскую палату, а при отсутствии такого заявления  - по</w:t>
      </w:r>
      <w:proofErr w:type="gramEnd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месту регистрации адвокатского образования (адвокатской конторы).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Указанное письменное заявление адвокаты представляют в Адвокатскую палату   не позднее 1</w:t>
      </w:r>
      <w:r w:rsidR="00CC51E2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.09.2014 года, а вновь принятые адвокаты – одновременно с уведомлением об избранной форме адвокатского образования.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Направление извещения по иным реквизитам не предусмотренных пунктами  3 и 4 настоящих разъяснений не является надлежащим.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изменения сообщённых реквизитов или возникновения осложнений в приёме корреспонденции адвокат незамедлительно информирует об этом Адвокатскую палату и орган следствия или суд, в производстве которых находятся дела с его участием.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 получения  корреспонденции,  поступившей на  адрес указанный в соответствии с пунктами 3 и 4 настоящих разъяснений,  является обязанностью адвоката, а подтверждение доставки корреспонденции на указанный адрес – обязанностью отправителя корреспонденции.</w:t>
      </w:r>
    </w:p>
    <w:p w:rsidR="00384FBF" w:rsidRPr="004F0BD9" w:rsidRDefault="00384FBF" w:rsidP="00384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В уведомлении указывается характер предстоящего процессуального действия, дата</w:t>
      </w:r>
      <w:r w:rsidR="00481BA9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время </w:t>
      </w:r>
      <w:r w:rsidR="00481BA9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место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его проведения, фамилия доверителя (подзащитного), а так же кем уведомление отправлено и необходимые реквизиты для оперативной связи с отправителем.</w:t>
      </w:r>
    </w:p>
    <w:p w:rsidR="00384FBF" w:rsidRPr="004F0BD9" w:rsidRDefault="00384FBF" w:rsidP="00E96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Учитывая ранее данные адвокатам рекомендации - направлять информацию   в судебно-следственные органы о днях своей занятости, с </w:t>
      </w:r>
      <w:proofErr w:type="gramStart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тем</w:t>
      </w:r>
      <w:proofErr w:type="gramEnd"/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чтобы судья или следователь мог определить дату процессуального действия, которая бы не совпала с ранее назначенными у адвоката делами,  предложить судебным органам, органам дознания и следствия сообщить в АПКО рекомендуемый порядок направления адвокатами указанной информации.</w:t>
      </w:r>
    </w:p>
    <w:p w:rsidR="00384FBF" w:rsidRPr="004F0BD9" w:rsidRDefault="00384FBF" w:rsidP="00384F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4FBF" w:rsidRPr="00E96030" w:rsidRDefault="00384FBF" w:rsidP="00B25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r w:rsidR="00053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принятием настоящего разъяснения  ранее данное разъяснение АПКО «О необходимых  действиях  при вступлении  в дело» – отменить</w:t>
      </w:r>
      <w:r w:rsidR="00761502" w:rsidRPr="004F0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Pr="00E96030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FBF" w:rsidRDefault="00384FBF" w:rsidP="00384FB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7F50" w:rsidRDefault="003F7F50"/>
    <w:sectPr w:rsidR="003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0"/>
    <w:rsid w:val="00000C3B"/>
    <w:rsid w:val="00012304"/>
    <w:rsid w:val="000365EE"/>
    <w:rsid w:val="0005393B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D245C"/>
    <w:rsid w:val="002F4A3E"/>
    <w:rsid w:val="00314EBA"/>
    <w:rsid w:val="0034134C"/>
    <w:rsid w:val="00341C7D"/>
    <w:rsid w:val="003458DD"/>
    <w:rsid w:val="00370F96"/>
    <w:rsid w:val="003759EB"/>
    <w:rsid w:val="0038392B"/>
    <w:rsid w:val="00384FBF"/>
    <w:rsid w:val="003A294A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81BA9"/>
    <w:rsid w:val="00493707"/>
    <w:rsid w:val="00494554"/>
    <w:rsid w:val="004A7A9A"/>
    <w:rsid w:val="004C18EB"/>
    <w:rsid w:val="004C389B"/>
    <w:rsid w:val="004D5873"/>
    <w:rsid w:val="004E4F28"/>
    <w:rsid w:val="004F0B8E"/>
    <w:rsid w:val="004F0BD9"/>
    <w:rsid w:val="00502AB7"/>
    <w:rsid w:val="005233B7"/>
    <w:rsid w:val="0053422C"/>
    <w:rsid w:val="0053489D"/>
    <w:rsid w:val="0056286E"/>
    <w:rsid w:val="00573F09"/>
    <w:rsid w:val="00593490"/>
    <w:rsid w:val="005957EA"/>
    <w:rsid w:val="005B305B"/>
    <w:rsid w:val="005B59B9"/>
    <w:rsid w:val="005D0099"/>
    <w:rsid w:val="005E5BAB"/>
    <w:rsid w:val="005F7E5D"/>
    <w:rsid w:val="00644D14"/>
    <w:rsid w:val="006728F4"/>
    <w:rsid w:val="006D40AA"/>
    <w:rsid w:val="006D469F"/>
    <w:rsid w:val="006F1C55"/>
    <w:rsid w:val="006F4A6E"/>
    <w:rsid w:val="00703C6E"/>
    <w:rsid w:val="00714FAF"/>
    <w:rsid w:val="00744F50"/>
    <w:rsid w:val="00761502"/>
    <w:rsid w:val="007741FC"/>
    <w:rsid w:val="00782283"/>
    <w:rsid w:val="0079055F"/>
    <w:rsid w:val="00795E6A"/>
    <w:rsid w:val="007E01C3"/>
    <w:rsid w:val="00802700"/>
    <w:rsid w:val="00820C1D"/>
    <w:rsid w:val="00866A89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57540"/>
    <w:rsid w:val="00A65564"/>
    <w:rsid w:val="00AD080A"/>
    <w:rsid w:val="00AD4206"/>
    <w:rsid w:val="00B0170D"/>
    <w:rsid w:val="00B01999"/>
    <w:rsid w:val="00B053D3"/>
    <w:rsid w:val="00B22C73"/>
    <w:rsid w:val="00B25D29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00DF6"/>
    <w:rsid w:val="00C476B9"/>
    <w:rsid w:val="00C63D8D"/>
    <w:rsid w:val="00C77DC9"/>
    <w:rsid w:val="00C97767"/>
    <w:rsid w:val="00CA2FBE"/>
    <w:rsid w:val="00CB09CB"/>
    <w:rsid w:val="00CB5E70"/>
    <w:rsid w:val="00CC51E2"/>
    <w:rsid w:val="00CE5019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E01827"/>
    <w:rsid w:val="00E17907"/>
    <w:rsid w:val="00E4203E"/>
    <w:rsid w:val="00E711A4"/>
    <w:rsid w:val="00E908E3"/>
    <w:rsid w:val="00E93795"/>
    <w:rsid w:val="00E96030"/>
    <w:rsid w:val="00EB6BFA"/>
    <w:rsid w:val="00ED453C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Умнов</cp:lastModifiedBy>
  <cp:revision>16</cp:revision>
  <cp:lastPrinted>2014-08-06T06:27:00Z</cp:lastPrinted>
  <dcterms:created xsi:type="dcterms:W3CDTF">2014-07-21T07:39:00Z</dcterms:created>
  <dcterms:modified xsi:type="dcterms:W3CDTF">2018-01-29T05:05:00Z</dcterms:modified>
</cp:coreProperties>
</file>