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4" w:rsidRDefault="00722D54" w:rsidP="00722D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722D54">
        <w:rPr>
          <w:b/>
          <w:bCs/>
          <w:sz w:val="28"/>
          <w:szCs w:val="28"/>
        </w:rPr>
        <w:t>ПЛЕНУМ ВЕРХОВНОГО СУДА РОССИЙСКОЙ ФЕДЕРАЦИИ ПОСТАНОВЛЕНИЕ от 19 декабря 2013 г. N 41</w:t>
      </w:r>
      <w:proofErr w:type="gramStart"/>
      <w:r w:rsidRPr="00722D54">
        <w:rPr>
          <w:b/>
          <w:bCs/>
          <w:sz w:val="28"/>
          <w:szCs w:val="28"/>
        </w:rPr>
        <w:t xml:space="preserve"> О</w:t>
      </w:r>
      <w:proofErr w:type="gramEnd"/>
      <w:r w:rsidRPr="00722D54">
        <w:rPr>
          <w:b/>
          <w:bCs/>
          <w:sz w:val="28"/>
          <w:szCs w:val="28"/>
        </w:rPr>
        <w:t xml:space="preserve"> ПРАКТИКЕ ПРИМЕНЕНИЯ СУДАМИ ЗАКОНОДАТЕЛЬСТВА О МЕРАХ ПРЕСЕЧЕНИЯ В ВИДЕ ЗАКЛЮЧЕНИЯ ПОД СТРАЖУ, ДОМАШНЕГО АРЕСТА И ЗАЛОГА</w:t>
      </w:r>
    </w:p>
    <w:p w:rsidR="00A81D83" w:rsidRPr="00722D54" w:rsidRDefault="00A81D83" w:rsidP="00722D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16. </w:t>
      </w:r>
      <w:proofErr w:type="gramStart"/>
      <w:r w:rsidRPr="00A81D83">
        <w:rPr>
          <w:bCs/>
          <w:sz w:val="28"/>
          <w:szCs w:val="28"/>
        </w:rPr>
        <w:t xml:space="preserve">В тех случаях, когда явка в судебное заседание защитника, приглашенного подозреваемым или обвиняемым, его законным представителем либо другими лицами по поручению или с согласия подозреваемого, обвиняемого, невозможна (например, в связи с занятостью в другом судебном процессе), а от защитника, назначенного в порядке </w:t>
      </w:r>
      <w:hyperlink r:id="rId5" w:history="1">
        <w:r w:rsidRPr="00A81D83">
          <w:rPr>
            <w:rStyle w:val="a3"/>
            <w:bCs/>
            <w:sz w:val="28"/>
            <w:szCs w:val="28"/>
          </w:rPr>
          <w:t>части 4 статьи 50</w:t>
        </w:r>
      </w:hyperlink>
      <w:r w:rsidRPr="00A81D83">
        <w:rPr>
          <w:bCs/>
          <w:sz w:val="28"/>
          <w:szCs w:val="28"/>
        </w:rPr>
        <w:t xml:space="preserve"> УПК РФ, подозреваемый или обвиняемый отказался, суду следует выяснить, является ли волеизъявление лица свободным</w:t>
      </w:r>
      <w:proofErr w:type="gramEnd"/>
      <w:r w:rsidRPr="00A81D83">
        <w:rPr>
          <w:bCs/>
          <w:sz w:val="28"/>
          <w:szCs w:val="28"/>
        </w:rPr>
        <w:t xml:space="preserve"> и добровольным и нет ли причин для признания такого отказа вынужденным (например, в связи с материальным положением, расхождением позиций лица и его защитника). </w:t>
      </w:r>
      <w:proofErr w:type="gramStart"/>
      <w:r w:rsidRPr="00A81D83">
        <w:rPr>
          <w:bCs/>
          <w:sz w:val="28"/>
          <w:szCs w:val="28"/>
        </w:rPr>
        <w:t xml:space="preserve">Установив, что отказ от защитника не является вынужденным, судья после разъяснения лицу последствий такого отказа вправе рассмотреть ходатайство об избрании меры пресечения в виде заключения под стражу или о продлении срока ее действия без участия защитника, за исключением случаев, указанных в </w:t>
      </w:r>
      <w:hyperlink r:id="rId6" w:history="1">
        <w:r w:rsidRPr="00A81D83">
          <w:rPr>
            <w:rStyle w:val="a3"/>
            <w:bCs/>
            <w:sz w:val="28"/>
            <w:szCs w:val="28"/>
          </w:rPr>
          <w:t>пунктах 2</w:t>
        </w:r>
      </w:hyperlink>
      <w:r w:rsidRPr="00A81D83">
        <w:rPr>
          <w:bCs/>
          <w:sz w:val="28"/>
          <w:szCs w:val="28"/>
        </w:rPr>
        <w:t xml:space="preserve"> - </w:t>
      </w:r>
      <w:hyperlink r:id="rId7" w:history="1">
        <w:r w:rsidRPr="00A81D83">
          <w:rPr>
            <w:rStyle w:val="a3"/>
            <w:bCs/>
            <w:sz w:val="28"/>
            <w:szCs w:val="28"/>
          </w:rPr>
          <w:t>3</w:t>
        </w:r>
      </w:hyperlink>
      <w:r w:rsidRPr="00A81D83">
        <w:rPr>
          <w:bCs/>
          <w:sz w:val="28"/>
          <w:szCs w:val="28"/>
        </w:rPr>
        <w:t xml:space="preserve">, </w:t>
      </w:r>
      <w:hyperlink r:id="rId8" w:history="1">
        <w:r w:rsidRPr="00A81D83">
          <w:rPr>
            <w:rStyle w:val="a3"/>
            <w:bCs/>
            <w:sz w:val="28"/>
            <w:szCs w:val="28"/>
          </w:rPr>
          <w:t>4</w:t>
        </w:r>
      </w:hyperlink>
      <w:r w:rsidRPr="00A81D83">
        <w:rPr>
          <w:bCs/>
          <w:sz w:val="28"/>
          <w:szCs w:val="28"/>
        </w:rPr>
        <w:t xml:space="preserve"> - </w:t>
      </w:r>
      <w:hyperlink r:id="rId9" w:history="1">
        <w:r w:rsidRPr="00A81D83">
          <w:rPr>
            <w:rStyle w:val="a3"/>
            <w:bCs/>
            <w:sz w:val="28"/>
            <w:szCs w:val="28"/>
          </w:rPr>
          <w:t>8 части 1 статьи 51</w:t>
        </w:r>
      </w:hyperlink>
      <w:r w:rsidRPr="00A81D83">
        <w:rPr>
          <w:bCs/>
          <w:sz w:val="28"/>
          <w:szCs w:val="28"/>
        </w:rPr>
        <w:t xml:space="preserve"> УПК РФ.</w:t>
      </w:r>
      <w:proofErr w:type="gramEnd"/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Если участие защитника в судебном заседании в соответствии с требованиями </w:t>
      </w:r>
      <w:hyperlink r:id="rId10" w:history="1">
        <w:r w:rsidRPr="00A81D83">
          <w:rPr>
            <w:rStyle w:val="a3"/>
            <w:bCs/>
            <w:sz w:val="28"/>
            <w:szCs w:val="28"/>
          </w:rPr>
          <w:t>статьи 51</w:t>
        </w:r>
      </w:hyperlink>
      <w:r w:rsidRPr="00A81D83">
        <w:rPr>
          <w:bCs/>
          <w:sz w:val="28"/>
          <w:szCs w:val="28"/>
        </w:rPr>
        <w:t xml:space="preserve"> УПК РФ является обязательным, а приглашенный подозреваемым или обвиняемым, его законным представителем либо другими лицами по поручению или с согласия подозреваемого, обвиняемого защитник, будучи надлежащим </w:t>
      </w:r>
      <w:proofErr w:type="gramStart"/>
      <w:r w:rsidRPr="00A81D83">
        <w:rPr>
          <w:bCs/>
          <w:sz w:val="28"/>
          <w:szCs w:val="28"/>
        </w:rPr>
        <w:t>образом</w:t>
      </w:r>
      <w:proofErr w:type="gramEnd"/>
      <w:r w:rsidRPr="00A81D83">
        <w:rPr>
          <w:bCs/>
          <w:sz w:val="28"/>
          <w:szCs w:val="28"/>
        </w:rPr>
        <w:t xml:space="preserve"> извещенным о месте и времени судебного заседания (в том числе посредством СМС-сообщения в случае его согласия на уведомление таким способом и при фиксации факта отправки и доставки СМС-извещения адресату), в суд не явился, то дознаватель или следователь в силу </w:t>
      </w:r>
      <w:hyperlink r:id="rId11" w:history="1">
        <w:r w:rsidRPr="00A81D83">
          <w:rPr>
            <w:rStyle w:val="a3"/>
            <w:bCs/>
            <w:sz w:val="28"/>
            <w:szCs w:val="28"/>
          </w:rPr>
          <w:t>части 3 статьи 16</w:t>
        </w:r>
      </w:hyperlink>
      <w:r w:rsidRPr="00A81D83">
        <w:rPr>
          <w:bCs/>
          <w:sz w:val="28"/>
          <w:szCs w:val="28"/>
        </w:rPr>
        <w:t xml:space="preserve"> и </w:t>
      </w:r>
      <w:hyperlink r:id="rId12" w:history="1">
        <w:r w:rsidRPr="00A81D83">
          <w:rPr>
            <w:rStyle w:val="a3"/>
            <w:bCs/>
            <w:sz w:val="28"/>
            <w:szCs w:val="28"/>
          </w:rPr>
          <w:t>части 4 статьи 50</w:t>
        </w:r>
      </w:hyperlink>
      <w:r w:rsidRPr="00A81D83">
        <w:rPr>
          <w:bCs/>
          <w:sz w:val="28"/>
          <w:szCs w:val="28"/>
        </w:rPr>
        <w:t xml:space="preserve"> УПК РФ принимает меры по назначению защитника. В этом случае судья выносит постановление о продлении срока задержания с учетом положений </w:t>
      </w:r>
      <w:hyperlink r:id="rId13" w:history="1">
        <w:r w:rsidRPr="00A81D83">
          <w:rPr>
            <w:rStyle w:val="a3"/>
            <w:bCs/>
            <w:sz w:val="28"/>
            <w:szCs w:val="28"/>
          </w:rPr>
          <w:t>пункта 3 части 7 статьи 108</w:t>
        </w:r>
      </w:hyperlink>
      <w:r w:rsidRPr="00A81D83">
        <w:rPr>
          <w:bCs/>
          <w:sz w:val="28"/>
          <w:szCs w:val="28"/>
        </w:rPr>
        <w:t xml:space="preserve"> УПК РФ. После назначения защитника к указанному в постановлении сроку судья с участием сторон рассматривает ходатайство по существу.</w:t>
      </w: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В силу </w:t>
      </w:r>
      <w:hyperlink r:id="rId14" w:history="1">
        <w:r w:rsidRPr="00A81D83">
          <w:rPr>
            <w:rStyle w:val="a3"/>
            <w:bCs/>
            <w:sz w:val="28"/>
            <w:szCs w:val="28"/>
          </w:rPr>
          <w:t>части 2 статьи 49</w:t>
        </w:r>
      </w:hyperlink>
      <w:r w:rsidRPr="00A81D83">
        <w:rPr>
          <w:bCs/>
          <w:sz w:val="28"/>
          <w:szCs w:val="28"/>
        </w:rPr>
        <w:t xml:space="preserve"> УПК РФ в стадиях досудебного производства по уголовному делу в качестве защитников допускаются только адвокаты.</w:t>
      </w: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sectPr w:rsidR="00722D54" w:rsidRPr="00A81D83" w:rsidSect="00CE5193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3"/>
    <w:rsid w:val="006C1D53"/>
    <w:rsid w:val="00722D54"/>
    <w:rsid w:val="00A81D83"/>
    <w:rsid w:val="00B97AB2"/>
    <w:rsid w:val="00CE5193"/>
    <w:rsid w:val="00DD2465"/>
    <w:rsid w:val="00E8729B"/>
    <w:rsid w:val="00E8738A"/>
    <w:rsid w:val="00E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5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5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7432E5DF841AE4BE9C828BB3F26008FF5E5B97AB7D4D949SFF" TargetMode="External"/><Relationship Id="rId13" Type="http://schemas.openxmlformats.org/officeDocument/2006/relationships/hyperlink" Target="consultantplus://offline/ref=CCA48B9F8AFA8825B0BD209B6CD392C866D7432E5DF841AE4BE9C828BB3F26008FF5E5B97AB4D2D949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48B9F8AFA8825B0BD209B6CD392C866D7432E5DF841AE4BE9C828BB3F26008FF5E5B97AB7D4D949S8F" TargetMode="External"/><Relationship Id="rId12" Type="http://schemas.openxmlformats.org/officeDocument/2006/relationships/hyperlink" Target="consultantplus://offline/ref=CCA48B9F8AFA8825B0BD209B6CD392C866D7432E5DF841AE4BE9C828BB3F26008FF5E5B047S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6D7432E5DF841AE4BE9C828BB3F26008FF5E5B97AB7D4D949S9F" TargetMode="External"/><Relationship Id="rId11" Type="http://schemas.openxmlformats.org/officeDocument/2006/relationships/hyperlink" Target="consultantplus://offline/ref=CCA48B9F8AFA8825B0BD209B6CD392C866D7432E5DF841AE4BE9C828BB3F26008FF5E5B97AB7D1D249SBF" TargetMode="External"/><Relationship Id="rId5" Type="http://schemas.openxmlformats.org/officeDocument/2006/relationships/hyperlink" Target="consultantplus://offline/ref=CCA48B9F8AFA8825B0BD209B6CD392C866D7432E5DF841AE4BE9C828BB3F26008FF5E5B047S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A48B9F8AFA8825B0BD209B6CD392C866D7432E5DF841AE4BE9C828BB3F26008FF5E5B97AB7D4D649S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48B9F8AFA8825B0BD209B6CD392C866D7432E5DF841AE4BE9C828BB3F26008FF5E5B97BB64DS8F" TargetMode="External"/><Relationship Id="rId14" Type="http://schemas.openxmlformats.org/officeDocument/2006/relationships/hyperlink" Target="consultantplus://offline/ref=CCA48B9F8AFA8825B0BD209B6CD392C866D7432E5DF841AE4BE9C828BB3F26008FF5E5B97AB7D4D749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</CharactersWithSpaces>
  <SharedDoc>false</SharedDoc>
  <HLinks>
    <vt:vector size="60" baseType="variant">
      <vt:variant>
        <vt:i4>3932212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consultantplus://offline/ref=CCA48B9F8AFA8825B0BD209B6CD392C866D7432E5DF841AE4BE9C828BB3F26008FF5E5B97AB7D4D749SBF</vt:lpwstr>
      </vt:variant>
      <vt:variant>
        <vt:lpwstr/>
      </vt:variant>
      <vt:variant>
        <vt:i4>3932261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consultantplus://offline/ref=CCA48B9F8AFA8825B0BD209B6CD392C866D7432E5DF841AE4BE9C828BB3F26008FF5E5B97AB4D2D949S8F</vt:lpwstr>
      </vt:variant>
      <vt:variant>
        <vt:lpwstr/>
      </vt:variant>
      <vt:variant>
        <vt:i4>6881377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consultantplus://offline/ref=CCA48B9F8AFA8825B0BD209B6CD392C866D7432E5DF841AE4BE9C828BB3F26008FF5E5B047SEF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consultantplus://offline/ref=CCA48B9F8AFA8825B0BD209B6CD392C866D7432E5DF841AE4BE9C828BB3F26008FF5E5B97AB7D1D249SBF</vt:lpwstr>
      </vt:variant>
      <vt:variant>
        <vt:lpwstr/>
      </vt:variant>
      <vt:variant>
        <vt:i4>3932261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consultantplus://offline/ref=CCA48B9F8AFA8825B0BD209B6CD392C866D7432E5DF841AE4BE9C828BB3F26008FF5E5B97AB7D4D649S2F</vt:lpwstr>
      </vt:variant>
      <vt:variant>
        <vt:lpwstr/>
      </vt:variant>
      <vt:variant>
        <vt:i4>3932210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consultantplus://offline/ref=CCA48B9F8AFA8825B0BD209B6CD392C866D7432E5DF841AE4BE9C828BB3F26008FF5E5B97BB64DS8F</vt:lpwstr>
      </vt:variant>
      <vt:variant>
        <vt:lpwstr/>
      </vt:variant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consultantplus://offline/ref=CCA48B9F8AFA8825B0BD209B6CD392C866D7432E5DF841AE4BE9C828BB3F26008FF5E5B97AB7D4D949SFF</vt:lpwstr>
      </vt:variant>
      <vt:variant>
        <vt:lpwstr/>
      </vt:variant>
      <vt:variant>
        <vt:i4>3932256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consultantplus://offline/ref=CCA48B9F8AFA8825B0BD209B6CD392C866D7432E5DF841AE4BE9C828BB3F26008FF5E5B97AB7D4D949S8F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consultantplus://offline/ref=CCA48B9F8AFA8825B0BD209B6CD392C866D7432E5DF841AE4BE9C828BB3F26008FF5E5B97AB7D4D949S9F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consultantplus://offline/ref=CCA48B9F8AFA8825B0BD209B6CD392C866D7432E5DF841AE4BE9C828BB3F26008FF5E5B047SEF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2019-07-01T10:13:00Z</dcterms:created>
  <dcterms:modified xsi:type="dcterms:W3CDTF">2019-07-01T10:13:00Z</dcterms:modified>
</cp:coreProperties>
</file>