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C" w:rsidRPr="007A351C" w:rsidRDefault="007A351C" w:rsidP="007A351C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Утверждено</w:t>
      </w:r>
    </w:p>
    <w:p w:rsidR="007A351C" w:rsidRPr="007A351C" w:rsidRDefault="007A351C" w:rsidP="007A351C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7A351C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АПКО</w:t>
      </w:r>
    </w:p>
    <w:p w:rsidR="007A351C" w:rsidRPr="007A351C" w:rsidRDefault="007A351C" w:rsidP="007A351C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7A35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22.07.2014г</w:t>
      </w:r>
      <w:r w:rsidRPr="007A35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51C" w:rsidRPr="007A351C" w:rsidRDefault="007A351C" w:rsidP="007A35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351C" w:rsidRDefault="007A351C" w:rsidP="007A35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FBF" w:rsidRPr="007A351C" w:rsidRDefault="00384FBF" w:rsidP="007A35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51C">
        <w:rPr>
          <w:rFonts w:ascii="Times New Roman" w:eastAsia="Times New Roman" w:hAnsi="Times New Roman"/>
          <w:b/>
          <w:sz w:val="24"/>
          <w:szCs w:val="24"/>
          <w:lang w:eastAsia="ru-RU"/>
        </w:rPr>
        <w:t>О надлежащем извещении адвоката</w:t>
      </w: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 исполнения  требования действующего законодательства         </w:t>
      </w:r>
      <w:r w:rsidR="00341C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96030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надлежащем извещении  адвоката  о времени производства процессуальных действий органами следствия, дознания и суда Совет АПКО считает необходимым дать следующие разъяснения:</w:t>
      </w:r>
    </w:p>
    <w:p w:rsidR="00384FBF" w:rsidRPr="00E96030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sz w:val="24"/>
          <w:szCs w:val="24"/>
          <w:lang w:eastAsia="ru-RU"/>
        </w:rPr>
        <w:t xml:space="preserve">1).Порядок направления надлежащего извещении  адвокату </w:t>
      </w:r>
      <w:proofErr w:type="gramStart"/>
      <w:r w:rsidRPr="00E96030">
        <w:rPr>
          <w:rFonts w:ascii="Times New Roman" w:eastAsia="Times New Roman" w:hAnsi="Times New Roman"/>
          <w:sz w:val="24"/>
          <w:szCs w:val="24"/>
          <w:lang w:eastAsia="ru-RU"/>
        </w:rPr>
        <w:t>определяется</w:t>
      </w:r>
      <w:proofErr w:type="gramEnd"/>
      <w:r w:rsidRPr="00E960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процессуальным законодательством  и действующими постановлениями Пленума Верховного Суда РФ по данному вопросу.</w:t>
      </w:r>
    </w:p>
    <w:p w:rsidR="00384FBF" w:rsidRPr="00E96030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2).Кроме того, 30.01.2012 года  постановлением Президиума Курганского областного суда утвержден «Регламент организации CMC-извещений лиц, участвующих   в деле» (далее — Регламент), который определяет порядок и правила извещения лиц, участвующих в деле, о дате и времени судебного заседания и вызовов в суд посредством отправки им CMC-сообщений через специализированный интернет – ресурс.</w:t>
      </w: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Согласие, а также номер мобильного телефона, на который будет направлено   СМС-сообщение, выясняется у лиц, участвующих в деле – при подаче искового заявления, при подготовке дела к судебному разбирательству или в ходе судебного разбирательства (при подаче апелляционной жалобы, в ходе разбирательства в суде апелляционной инстанции).</w:t>
      </w: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3).Совет Адвокатской палаты Курганской области рекомендует адвокатам при вступлении в дело для обеспечения оперативной связи письменно сообщать органу следствия или суду свои реквизиты (адрес, телефон, электронную почту и т. д.), извещение по которым будет являться надлежащим и по которым адвокатом будет обеспечено получение корреспонденции. Указанные реквизиты целесообразно указывать и в предоставляемом адвокатом ордере, а копию письменного уведомления        </w:t>
      </w:r>
      <w:r w:rsidR="00341C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предоставлении ордера и реквизитов для связи хранить в адвокатском производстве.</w:t>
      </w:r>
    </w:p>
    <w:p w:rsidR="00384FBF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При  этом недопустимым является предоставления ордера,  в котором для связи      с адвокатом указываются лишь реквизиты центрального органа группового адвокатского образования  (например:</w:t>
      </w:r>
      <w:proofErr w:type="gramEnd"/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«Курганская областная коллегия адвокатов, ул. Кирова,60»).</w:t>
      </w:r>
      <w:proofErr w:type="gramEnd"/>
    </w:p>
    <w:p w:rsidR="00E96030" w:rsidRDefault="00E96030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4)</w:t>
      </w:r>
      <w:proofErr w:type="gramStart"/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.В случае отсутствия в представленном адвокатом  ордере или отдельном письменном документе  реквизитов для связи с ним надлежащее извещение  суда, органов следствия и дознания направляется адвокату на адрес, размещённый после 1.10.2014 года на сайте АПКО в разделе «Контактная информация» - «Почтовые адреса адвокатов»,         в котором адрес адвоката  указывается на основании письменного заявления адвоката        в Адвокатскую палату, а при отсутствии такого заявления  - по</w:t>
      </w:r>
      <w:proofErr w:type="gramEnd"/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месту регистрации адвокатского образования (адвокатской конторы).</w:t>
      </w: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Указанное письменное заявление адвокаты представляют в Адвокатскую палату   не позднее 1</w:t>
      </w:r>
      <w:r w:rsidR="00CC51E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.09.2014 года, а вновь принятые адвокаты – одновременно с уведомлением   об избранной форме адвокатского образования.</w:t>
      </w: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5). Направление извещения по иным реквизитам не предусмотренных пунктами      3 и 4 настоящих разъяснений не является надлежащим.</w:t>
      </w: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6). В случае изменения сообщённых реквизитов или возникновения осложнений       в приёме корреспонденции  адвокат незамедлительно информирует об этом Адвокатскую палату и орган следствия или суд, в производстве которых находятся дела с его участием.</w:t>
      </w: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7). Обеспечение получения  корреспонденции,  поступившей на  адрес указанный    в соответствии с пунктами 3 и 4 настоящих разъяснений,  является обязанностью адвоката,  а подтверждение доставки корреспонденции на указанный адрес – обязанностью отправителя корреспонденции.</w:t>
      </w: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8).В уведомлении указывается характер предстоящего процессуального действия, дата</w:t>
      </w:r>
      <w:r w:rsidR="00481BA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время </w:t>
      </w:r>
      <w:r w:rsidR="00481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место </w:t>
      </w: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его проведения, фамилия доверителя (подзащитного), а так же кем уведомление отправлено и необходимые реквизиты для оперативной связи                           с отправителем.</w:t>
      </w:r>
    </w:p>
    <w:p w:rsidR="00E96030" w:rsidRPr="00E96030" w:rsidRDefault="00E96030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E96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9).Учитывая ранее данные адвокатам рекомендации - направлять информацию         в судебно-следственные органы о днях своей занятости, с </w:t>
      </w:r>
      <w:proofErr w:type="gramStart"/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тем</w:t>
      </w:r>
      <w:proofErr w:type="gramEnd"/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чтобы судья или следователь мог определить дату процессуального действия, которая бы не совпала            с ранее назначенными у адвоката делами,  предложить судебным органам, органам дознания и следствия сообщить  в АПКО рекомендуемый порядок направления адвокатами указанной информации.</w:t>
      </w:r>
    </w:p>
    <w:p w:rsidR="00384FBF" w:rsidRPr="00E96030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6030">
        <w:rPr>
          <w:rFonts w:ascii="Times New Roman" w:eastAsia="Times New Roman" w:hAnsi="Times New Roman"/>
          <w:bCs/>
          <w:sz w:val="24"/>
          <w:szCs w:val="24"/>
          <w:lang w:eastAsia="ru-RU"/>
        </w:rPr>
        <w:t>10).В связи с принятием настоящего разъяснения  ранее  данное разъяснение АПКО «О необходимых  действиях  при вступлении  в  дело» – отменить</w:t>
      </w:r>
      <w:r w:rsidR="0076150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sectPr w:rsidR="00384FBF" w:rsidRPr="00E9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0"/>
    <w:rsid w:val="00000C3B"/>
    <w:rsid w:val="00012304"/>
    <w:rsid w:val="000365EE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92727"/>
    <w:rsid w:val="001956E3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C1DED"/>
    <w:rsid w:val="002D245C"/>
    <w:rsid w:val="002F4A3E"/>
    <w:rsid w:val="00314EBA"/>
    <w:rsid w:val="0034134C"/>
    <w:rsid w:val="00341C7D"/>
    <w:rsid w:val="003458DD"/>
    <w:rsid w:val="00370F96"/>
    <w:rsid w:val="003759EB"/>
    <w:rsid w:val="0038392B"/>
    <w:rsid w:val="00384FBF"/>
    <w:rsid w:val="003A294A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81BA9"/>
    <w:rsid w:val="00493707"/>
    <w:rsid w:val="00494554"/>
    <w:rsid w:val="004A7A9A"/>
    <w:rsid w:val="004C18EB"/>
    <w:rsid w:val="004C389B"/>
    <w:rsid w:val="004D5873"/>
    <w:rsid w:val="004E4F28"/>
    <w:rsid w:val="004F0B8E"/>
    <w:rsid w:val="005233B7"/>
    <w:rsid w:val="0053422C"/>
    <w:rsid w:val="0053489D"/>
    <w:rsid w:val="0056286E"/>
    <w:rsid w:val="00573F09"/>
    <w:rsid w:val="00593490"/>
    <w:rsid w:val="005957EA"/>
    <w:rsid w:val="005B305B"/>
    <w:rsid w:val="005B59B9"/>
    <w:rsid w:val="005D0099"/>
    <w:rsid w:val="005E5BAB"/>
    <w:rsid w:val="005F7E5D"/>
    <w:rsid w:val="00644D14"/>
    <w:rsid w:val="006728F4"/>
    <w:rsid w:val="006D40AA"/>
    <w:rsid w:val="006D469F"/>
    <w:rsid w:val="006F1C55"/>
    <w:rsid w:val="006F4A6E"/>
    <w:rsid w:val="00714FAF"/>
    <w:rsid w:val="00744F50"/>
    <w:rsid w:val="00761502"/>
    <w:rsid w:val="007741FC"/>
    <w:rsid w:val="00782283"/>
    <w:rsid w:val="0079055F"/>
    <w:rsid w:val="00795E6A"/>
    <w:rsid w:val="007A351C"/>
    <w:rsid w:val="007E01C3"/>
    <w:rsid w:val="00802700"/>
    <w:rsid w:val="00820C1D"/>
    <w:rsid w:val="00866A89"/>
    <w:rsid w:val="008861CF"/>
    <w:rsid w:val="00896978"/>
    <w:rsid w:val="008B1F12"/>
    <w:rsid w:val="008C330F"/>
    <w:rsid w:val="008E6E3E"/>
    <w:rsid w:val="00905C29"/>
    <w:rsid w:val="0091715A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57540"/>
    <w:rsid w:val="00A65564"/>
    <w:rsid w:val="00AD080A"/>
    <w:rsid w:val="00AD4206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476B9"/>
    <w:rsid w:val="00C63D8D"/>
    <w:rsid w:val="00C77DC9"/>
    <w:rsid w:val="00C97767"/>
    <w:rsid w:val="00CA2FBE"/>
    <w:rsid w:val="00CB09CB"/>
    <w:rsid w:val="00CB5E70"/>
    <w:rsid w:val="00CC51E2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E01827"/>
    <w:rsid w:val="00E17907"/>
    <w:rsid w:val="00E4203E"/>
    <w:rsid w:val="00E711A4"/>
    <w:rsid w:val="00E908E3"/>
    <w:rsid w:val="00E93795"/>
    <w:rsid w:val="00E96030"/>
    <w:rsid w:val="00EB6BFA"/>
    <w:rsid w:val="00ED453C"/>
    <w:rsid w:val="00EF2548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13</cp:revision>
  <cp:lastPrinted>2015-02-17T05:20:00Z</cp:lastPrinted>
  <dcterms:created xsi:type="dcterms:W3CDTF">2014-07-21T07:39:00Z</dcterms:created>
  <dcterms:modified xsi:type="dcterms:W3CDTF">2016-07-28T04:52:00Z</dcterms:modified>
</cp:coreProperties>
</file>