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5" w:rsidRDefault="00FA6E25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АПКО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  17 января 2012  года</w:t>
      </w:r>
    </w:p>
    <w:p w:rsidR="00622096" w:rsidRDefault="00220233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15.06.2022</w:t>
      </w:r>
      <w:r w:rsidR="00622096">
        <w:rPr>
          <w:rFonts w:ascii="Times New Roman" w:hAnsi="Times New Roman"/>
          <w:sz w:val="24"/>
          <w:szCs w:val="24"/>
        </w:rPr>
        <w:t>)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размерам оплаты юридической помощи,</w:t>
      </w:r>
    </w:p>
    <w:p w:rsidR="00622096" w:rsidRDefault="00F01D83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оказываемой адвокатами Адвокатской палаты Курганской области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Размер вознаграждения (гонорара)  и условия его выплаты избранному доверителем адвокату определяются в заключаемом соглашении на оказание юридической помощи самому доверителю или назначенному им лицу.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Соглашение между доверителем и адвокатом является гражданско-правовым договором, условия которого стороны определяют самостоятельно исходя из принципа свободы договора  с учётом требований  к данному виду договора изложенных в статье 25 Федерального закона от 31.05.2002 №63-ФЗ «Об адвокатской деятельности и адвокатуре в Российской Федерации».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 В соответствии  со статьей 16 Кодекса профессиональной этики адвоката размер </w:t>
      </w:r>
      <w:proofErr w:type="gramStart"/>
      <w:r>
        <w:rPr>
          <w:rFonts w:ascii="Times New Roman" w:hAnsi="Times New Roman"/>
          <w:sz w:val="24"/>
          <w:szCs w:val="24"/>
        </w:rPr>
        <w:t>гонорара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определяемый сторонами в соглашении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Согласно  статье 25 Федерального закона от 31.05.2002 № 63-ФЗ «Об адвокатской деятельности и адвокатуре в Российской Федерации»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</w:t>
      </w:r>
      <w:r>
        <w:rPr>
          <w:rFonts w:ascii="Times New Roman" w:hAnsi="Times New Roman"/>
          <w:color w:val="31849B" w:themeColor="accent5" w:themeShade="BF"/>
          <w:sz w:val="24"/>
          <w:szCs w:val="24"/>
        </w:rPr>
        <w:t>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  За счет получаемого вознаграждения адвокат осуществляет профессиональные расходы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нужды адвокатской палаты в размерах и порядке, которые определяются собранием (конференцией) адвокатов;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соответствующего адвокатского образования;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обязательные отчисления в пенсионный фонд и налоговые платежи;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иные расходы, связанные с осуществлением адвокатской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  Федеральный закон от 31.05.2002 №63-ФЗ «Об адвокатской деятельности и адвокатуре в Российской Федерации» не наделяет адвокатскую палату полномочиями по  установлению  тарифов на  оказание адвокатами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отсутствие каких-либо рекомендаций по этому вопросу не позволяет обращающимся к адвокатам за юридической помощью ориентироваться в стоимости такой помощи, порождает домыслы насчёт «баснословных» доходов  адвокатов, создаёт затруднения при определении разумных пределов гонорара, в которых возможна его компенсация.</w:t>
      </w:r>
    </w:p>
    <w:p w:rsidR="00035166" w:rsidRDefault="0003516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>Приведенные размеры вознаграждения установлены с учетом инфляции, которая</w:t>
      </w:r>
      <w:r w:rsidR="00220233">
        <w:rPr>
          <w:rFonts w:ascii="Times New Roman" w:hAnsi="Times New Roman"/>
          <w:sz w:val="24"/>
          <w:szCs w:val="24"/>
        </w:rPr>
        <w:t xml:space="preserve"> с января 2019 года, (время последней редакции) по май 2022 года составила 30</w:t>
      </w:r>
      <w:r>
        <w:rPr>
          <w:rFonts w:ascii="Times New Roman" w:hAnsi="Times New Roman"/>
          <w:sz w:val="24"/>
          <w:szCs w:val="24"/>
        </w:rPr>
        <w:t>%, и  по результатам анализа минимального уровня сложившейся в Курганской области стоимости оплаты юридической помощи адвокатов, в том числе и для целей применения критерия разумности, установленного в части 2 статьи 110 Арбитражного процессуального кодекса РФ и части первой статьи 100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Гражданского процессуального кодекса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сложившейся в Курганской области гонорарной практики руководствуясь статьей 31 Федерального закона от 31.05.2002 № 63-ФЗ «Об адвокатской деятельности и адвокатуре в Российской Федерации» Совет Адвокатской палаты Курганской области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9108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</w:t>
      </w:r>
    </w:p>
    <w:p w:rsidR="00622096" w:rsidRDefault="00622096" w:rsidP="006910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адвокатам при заключении соглашений учитывать  следующие минимальные ставки вознаграждения за оказываемую юридическую помощь:</w:t>
      </w:r>
    </w:p>
    <w:p w:rsidR="00622096" w:rsidRDefault="00622096" w:rsidP="006220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Консультации и составление правовых документов.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ходатайств, запросов и других правовых документов вне рамок судебного представительства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оплаты, предусмотренный в разделе 2, может быть увеличен, как правило, </w:t>
      </w:r>
      <w:r w:rsidR="00691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не менее чем на 50%, если требовался анализ документов  представленных доверителем.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Оказание юридической помощи по уголовным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адвоката в следственных действиях в ходе дознания, предварительного следствия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в случае, если адвокат не принимал участия на предварительном следствии (за каждый том дела)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при рассмотрении дела в особом порядке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с участием присяжных заседателей (за день участия)</w:t>
            </w:r>
          </w:p>
          <w:p w:rsidR="008F4AFA" w:rsidRDefault="008F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жалобы, если адвокат не участвовал при рассмотрении дела в суде первой инстанции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2202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 w:rsidP="008F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апелляционной инстанции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F4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AF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8F4A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8F4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 в суде при рассмотрении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F4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подзащитного, находящегося под стражей без проведения следственных действий (за одно посещение)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F4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3, может быть увеличен, как правило,    не менее чем на 50% по сложным делам, к которым относятся все дела, отнесенные к подсудности областного суда,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защит, а так же при выезде адвоката в другой населённый пункт.</w:t>
      </w:r>
      <w:proofErr w:type="gramEnd"/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Оказание юридической помощи по гражданским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5100"/>
        <w:gridCol w:w="1842"/>
        <w:gridCol w:w="2126"/>
      </w:tblGrid>
      <w:tr w:rsidR="00622096" w:rsidTr="00704383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704383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 (за день участия)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искового заявления (заявления, жалобы) и отзыва (возражений) на исковое заявление (заявление)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искового заявления (заявления, жалобы) и отзыва (возражений) на исковое заявление (заявление) по делам, рассматриваемым в приказном порядке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 в рамках рассмотрения дела (заявлений, ходатайств, объяснений и пр.)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дела 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каждый том дела)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 суде первой инстанции (за день участия)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жалобы, если адвокат не участвовал при рассмотрении дела в суде первой инстанции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01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622096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383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 w:rsidP="00033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суде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инстанций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704383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383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704383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 w:rsidP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 (за день участия)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704383" w:rsidTr="0070438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исполнительном производстве</w:t>
            </w:r>
          </w:p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4, может быть увеличен, как правило,      не менее чем на 50% по сложным делам, к которым относятся все дела, подсудные по первой  инстанции  областному суду, дела требующие изучения специальных вопросов, а также при участии в деле нескольких истцов или ответчиков, при цене иска свыше одного миллиона рублей, при выезде адвоката в другой населённый пункт,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Оказание юридической помощи по административным делам.</w:t>
      </w: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дела о привлечении к административной ответственности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постановление о привлечении (отказе в привлечении) к административной ответственности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административном судопроизводстве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жалоб на вступившее в законную силу постановление о привлечении (отказе в привлечении) к административной ответственности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Размер оплаты, предусмотренный в разделе 5, может быть увеличен не менее чем на 50% по сложным делам, к которым относятся  дела, требующие изучения специальных вопросов, или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Оказание юридической помощи по административным делам в соответствии с КАС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административного искового заявления (заявления) и отзыва (возражений) на административное исковое заявление (заявление)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 в рамках рассмотрения дела (ходатайств, объяснений и пр.)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104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 суде первой инстанции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 на решение суда,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если адвокат не участвовал при рассмотрении дела в суде первой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2096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апелляционной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 w:rsidP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15 000             </w:t>
            </w:r>
          </w:p>
        </w:tc>
        <w:tc>
          <w:tcPr>
            <w:tcW w:w="2126" w:type="dxa"/>
          </w:tcPr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</w:tcPr>
          <w:p w:rsidR="00622096" w:rsidRDefault="00860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  <w:r w:rsidR="00622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исполнительном производстве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6, может быть увеличен, как правило,  не менее чем на 50% по сложным делам, к которым относятся все дела, подсудные по первой инстанции  областному суду, дела требующие изучения специальных вопросов, а также при участии в деле нескольких административных  истцов или административных ответчиков, при выезде адвоката в другой населённый пункт, или при обращении доверителя за оказанием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Оказание юридической помощи субъектам предпринимательской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704383" w:rsidRDefault="0070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учредительных документов юридического лица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сопровождение и юридическая помощь при совершении сделок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AA">
              <w:rPr>
                <w:rFonts w:ascii="Times New Roman" w:hAnsi="Times New Roman"/>
                <w:sz w:val="24"/>
                <w:szCs w:val="24"/>
              </w:rPr>
              <w:t>15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обслуживание  по договору (в месяц)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09AA">
              <w:rPr>
                <w:rFonts w:ascii="Times New Roman" w:hAnsi="Times New Roman"/>
                <w:sz w:val="24"/>
                <w:szCs w:val="24"/>
              </w:rPr>
              <w:t>3</w:t>
            </w:r>
            <w:r w:rsidR="0062209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Иные виды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134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946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134" w:type="dxa"/>
            <w:hideMark/>
          </w:tcPr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="006220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соглашения с почасовой  оплатой труда (за час)</w:t>
            </w:r>
          </w:p>
        </w:tc>
        <w:tc>
          <w:tcPr>
            <w:tcW w:w="1134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Дополнительно к вознаграждению за оказанную юридическую помощь.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адвоката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место нахождения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доверителя в том же населённом пункте (за выезд)</w:t>
            </w:r>
          </w:p>
        </w:tc>
        <w:tc>
          <w:tcPr>
            <w:tcW w:w="3402" w:type="dxa"/>
            <w:hideMark/>
          </w:tcPr>
          <w:p w:rsidR="00622096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609AA"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доверителя в органах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власти, местного самоуправления, иных организациях различных форм собственности (за выезд)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860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209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доверителю по его просьбе копий из материалов дела (за один том)    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383" w:rsidRDefault="0070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 учетом конкретных обстоятельств, в том числе связанных с материальным положением доверителя, адвокат вправе снизить  размер гонорара указанный в рекомендациях.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Под «днем участия» адвоката в настоящем Решении понимается время в течение одних календарных суток, когда адвокат выполняет  поручение доверителя, независимо от фактической длительности его работы. </w:t>
      </w:r>
      <w:proofErr w:type="gramStart"/>
      <w:r>
        <w:rPr>
          <w:rFonts w:ascii="Times New Roman" w:hAnsi="Times New Roman"/>
          <w:sz w:val="24"/>
          <w:szCs w:val="24"/>
        </w:rPr>
        <w:t>При этом подразумевается не только участие в судебных заседаниях или отдельных процессуальных действиях, но и время затраченное адвокатом на осуществление иных полномочий предусмотренных соответствующим процессуальным законодательством для целей оказания квалифицированной юридической помощи (сбор доказательств, встречи с доверителем, изучение специальных вопросов, подготовка процессуальных документов, ознакомление с протоколом судебного заседания и т.п., если иное не предусмотрено настоящим Решением).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Подтверждением объема фактически оказанной адвокатом помощи может быть предоставленный адвокатом отчет о проделанной работе, предусмотренный п.6 ст.10 Кодекса профессиональной этики адвоката.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оказании адвокатом юридической помощи в нерабочее время, в выходные и праздничные дни, оплата труда производится не менее чем в двойном размере.</w:t>
      </w:r>
    </w:p>
    <w:p w:rsidR="003F7F50" w:rsidRDefault="00622096" w:rsidP="005C4CA8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13.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B"/>
    <w:rsid w:val="00000C3B"/>
    <w:rsid w:val="00012304"/>
    <w:rsid w:val="00015115"/>
    <w:rsid w:val="00035166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0484B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0233"/>
    <w:rsid w:val="002263BE"/>
    <w:rsid w:val="002271BA"/>
    <w:rsid w:val="00254C60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A286B"/>
    <w:rsid w:val="005B305B"/>
    <w:rsid w:val="005B59B9"/>
    <w:rsid w:val="005C4CA8"/>
    <w:rsid w:val="005D0099"/>
    <w:rsid w:val="005E5BAB"/>
    <w:rsid w:val="005F7E5D"/>
    <w:rsid w:val="00622096"/>
    <w:rsid w:val="00644D14"/>
    <w:rsid w:val="006728F4"/>
    <w:rsid w:val="00691087"/>
    <w:rsid w:val="006D40AA"/>
    <w:rsid w:val="006D469F"/>
    <w:rsid w:val="006F1C55"/>
    <w:rsid w:val="006F4A6E"/>
    <w:rsid w:val="00704383"/>
    <w:rsid w:val="00714FAF"/>
    <w:rsid w:val="00744F50"/>
    <w:rsid w:val="007741FC"/>
    <w:rsid w:val="00782283"/>
    <w:rsid w:val="0079055F"/>
    <w:rsid w:val="00795E6A"/>
    <w:rsid w:val="007E01C3"/>
    <w:rsid w:val="00802700"/>
    <w:rsid w:val="00820C1D"/>
    <w:rsid w:val="00830266"/>
    <w:rsid w:val="008609AA"/>
    <w:rsid w:val="00866A89"/>
    <w:rsid w:val="008861CF"/>
    <w:rsid w:val="00896978"/>
    <w:rsid w:val="008B1F12"/>
    <w:rsid w:val="008C330F"/>
    <w:rsid w:val="008E6E3E"/>
    <w:rsid w:val="008F4AFA"/>
    <w:rsid w:val="00905C29"/>
    <w:rsid w:val="009275E5"/>
    <w:rsid w:val="00935540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DE2DD2"/>
    <w:rsid w:val="00E01827"/>
    <w:rsid w:val="00E17907"/>
    <w:rsid w:val="00E4203E"/>
    <w:rsid w:val="00E51356"/>
    <w:rsid w:val="00E711A4"/>
    <w:rsid w:val="00E908E3"/>
    <w:rsid w:val="00E93795"/>
    <w:rsid w:val="00EB6BFA"/>
    <w:rsid w:val="00ED453C"/>
    <w:rsid w:val="00EF2548"/>
    <w:rsid w:val="00F01D83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A6E25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sekretar</cp:lastModifiedBy>
  <cp:revision>15</cp:revision>
  <dcterms:created xsi:type="dcterms:W3CDTF">2017-12-11T11:41:00Z</dcterms:created>
  <dcterms:modified xsi:type="dcterms:W3CDTF">2022-06-16T05:01:00Z</dcterms:modified>
</cp:coreProperties>
</file>