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AC" w:rsidRDefault="00611AAC" w:rsidP="00611A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611AAC" w:rsidRDefault="00611AAC" w:rsidP="00611A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Совета Адвокатской палаты Курганской области</w:t>
      </w:r>
    </w:p>
    <w:p w:rsidR="00611AAC" w:rsidRDefault="00611AAC" w:rsidP="00611A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 19 июля 2022 года.</w:t>
      </w:r>
    </w:p>
    <w:p w:rsidR="00611AAC" w:rsidRDefault="00611AAC" w:rsidP="00611A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AAC" w:rsidRDefault="00611AAC" w:rsidP="00611AA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дисциплинарном производстве  в  отношении адвоката А. по  представлению Управления Министерства юстиции РФ по Курганской области</w:t>
      </w:r>
    </w:p>
    <w:p w:rsidR="00611AAC" w:rsidRDefault="00611AAC" w:rsidP="00611AA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AAC" w:rsidRDefault="00611AAC" w:rsidP="00611AA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AAC" w:rsidRDefault="00611AAC" w:rsidP="0061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29 июня 2022 года Квалификационной комиссией Адвокатской палаты Курганской области были вынесено заключение о наличии в действиях (бездействии) адвоката А. нарушения норм ст. 7 Закона «Об адвокатской деятельности и адвокатуре в РФ»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ч.1 ст.8 и ст.12 Кодекса профессиональной этики адвоката.</w:t>
      </w:r>
    </w:p>
    <w:p w:rsidR="00611AAC" w:rsidRDefault="00611AAC" w:rsidP="0061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следует из заключения, Квалификационная комиссия установила:</w:t>
      </w:r>
    </w:p>
    <w:p w:rsidR="00611AAC" w:rsidRDefault="00611AAC" w:rsidP="0061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«Дисциплинарное производство возбуждено  30.05.2022г., по  представлению УМЮ РФ по Курганской области.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Поводом для возбуждения послужила жалоба П. в которой указывается, что в отношении последнего было возбуждено уголовное дело, по которому он был задержан 12.11.2021г. в 01 ч.00 мин. следователем первого отдела СУ СК РФ по Курганской области, которой было вынесено постановление о назначении П. защитника.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Защитником по назначению была привлечена адвокат А.</w:t>
      </w:r>
    </w:p>
    <w:p w:rsidR="00611AAC" w:rsidRDefault="00611AAC" w:rsidP="0061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12.11.2021г. в здании СУ СК РФ по Курганской области П. сообщил следователю и адвокату А. о том, что его родственниками для его защиты приглашен адвокат Б., с которым заключено соглашение. Осведомленность адвоката А. о наличии у П.  защитника по</w:t>
      </w:r>
      <w:r w:rsidR="00C40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соглашению, подтверждается записью адвоката в протоколе допроса П., из кот</w:t>
      </w:r>
      <w:r w:rsidR="00C40B7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рого следует, что в ходе проведения</w:t>
      </w:r>
      <w:r w:rsidR="00C40B73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допроса адвокату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поступил </w:t>
      </w:r>
      <w:r w:rsidR="00C40B73">
        <w:rPr>
          <w:rFonts w:ascii="Times New Roman" w:eastAsia="Times New Roman" w:hAnsi="Times New Roman"/>
          <w:sz w:val="24"/>
          <w:szCs w:val="24"/>
          <w:lang w:eastAsia="ru-RU"/>
        </w:rPr>
        <w:t>звонок от адвоката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который попросил прекратить проведение следственных действий, т.к. он направляется к своему подзащитному для согласования позиции. Тем не менее, следственное действие было продолжено.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П. полагает, что адвокат А. нарушила его право на защиту, т.к. 24 часа с момента его задержания не прошло, а адвокату А. было известно о наличии защитника по соглашению и о том, что он должен прибыть для защиты П. Полагает, что адвокат нарушила положения ст.7 Закона «Об адвокатской деятельности и адвокатуре в РФ», а также положение ст.8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12 Кодекса профессиональной этики адвоката.</w:t>
      </w:r>
    </w:p>
    <w:p w:rsidR="00611AAC" w:rsidRDefault="00611AAC" w:rsidP="00611A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Адвокат А.  на заседании квалификационной комиссии, будучи извещена о дате, времени и месте его проведения, не явилась, представила письменные </w:t>
      </w:r>
      <w:proofErr w:type="gramStart"/>
      <w:r>
        <w:rPr>
          <w:rFonts w:ascii="Times New Roman" w:hAnsi="Times New Roman"/>
          <w:sz w:val="24"/>
          <w:szCs w:val="24"/>
        </w:rPr>
        <w:t>объяснения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из которых следует, что 12.11.2021г. она, как дежурный адвокат получила заявку на участие в следственных действиях в отношении П. </w:t>
      </w:r>
    </w:p>
    <w:p w:rsidR="00611AAC" w:rsidRDefault="00611AAC" w:rsidP="00611A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личной беседе П. сообщил ей, что адвокат Б., который прибыл к нему на беседу по соглашению, заключенному в его интересах, родственниками, его не устроил, более того, после беседы с П. в ИВС,  адвокат Б. , зная, что П</w:t>
      </w:r>
      <w:r w:rsidR="00C40B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доставят из ИВС в СУ СК по Курганской области для проведения следственных действий, в СУ СК не явился и на телефонные звонки</w:t>
      </w:r>
      <w:proofErr w:type="gramEnd"/>
      <w:r>
        <w:rPr>
          <w:rFonts w:ascii="Times New Roman" w:hAnsi="Times New Roman"/>
          <w:sz w:val="24"/>
          <w:szCs w:val="24"/>
        </w:rPr>
        <w:t xml:space="preserve"> следователя не отвечал, поэтому П. не уверен, что будет сотрудничать с адвокатом Б.</w:t>
      </w:r>
    </w:p>
    <w:p w:rsidR="00C40B73" w:rsidRDefault="00611AAC" w:rsidP="00611A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добровольно выразил желание дать показания по делу, т.к. с его слов ранее уже давал такие пояснения сотрудникам ФСБ, возражений против участия адвоката А. </w:t>
      </w:r>
      <w:r w:rsidR="00AA09CF">
        <w:rPr>
          <w:rFonts w:ascii="Times New Roman" w:hAnsi="Times New Roman"/>
          <w:sz w:val="24"/>
          <w:szCs w:val="24"/>
        </w:rPr>
        <w:t>не высказывал. В ходе допроса П.</w:t>
      </w:r>
      <w:r>
        <w:rPr>
          <w:rFonts w:ascii="Times New Roman" w:hAnsi="Times New Roman"/>
          <w:sz w:val="24"/>
          <w:szCs w:val="24"/>
        </w:rPr>
        <w:t xml:space="preserve"> адвокату А. позвонил адвокат Б. и попросил прервать следственные действия для консультации с подзащитным и согласования позиции, но П. не счел необходимым </w:t>
      </w:r>
      <w:r w:rsidR="00AA09CF">
        <w:rPr>
          <w:rFonts w:ascii="Times New Roman" w:hAnsi="Times New Roman"/>
          <w:sz w:val="24"/>
          <w:szCs w:val="24"/>
        </w:rPr>
        <w:t>прерывать допрос, в связи с чем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с учетом мнения П., следователь продолжила его допрос. По окончании следственных действий замечаний от П. по поводу участия адвоката А., не поступало. Полагает, что нарушений не допустила.</w:t>
      </w:r>
    </w:p>
    <w:p w:rsidR="00C40B73" w:rsidRDefault="00C40B73" w:rsidP="00611A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1AAC" w:rsidRDefault="00611AAC" w:rsidP="0061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Обсудив доводы, изложенные в сообщениях,  изучив материалы дисциплинарного производства, квалификационная комиссия по результатам голосования именными бюллетенями, пришла к следующим выводам.</w:t>
      </w:r>
    </w:p>
    <w:p w:rsidR="00611AAC" w:rsidRDefault="00611AAC" w:rsidP="00611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силу ч.2 ст. 46 УПК РФ подозреваемый, задержанный в порядке, установленном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статьей 91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УПК РФ, должен быть допрошен не позднее 24 часов с момента его фактического задержания.</w:t>
      </w:r>
    </w:p>
    <w:p w:rsidR="00611AAC" w:rsidRDefault="00611AAC" w:rsidP="00611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п.3 ч.4 ст. 46 УПК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подозреваемый вправе пользоваться помощью защитника с момента, предусмотренного </w:t>
      </w:r>
      <w:hyperlink r:id="rId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пунктами 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3.1 части третьей статьи 49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Кодекса, и иметь свидание с ним наедине и конфиденциально до первого допроса подозреваемого.</w:t>
      </w:r>
    </w:p>
    <w:p w:rsidR="00611AAC" w:rsidRDefault="00611AAC" w:rsidP="00611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ч.4 ст. 50 УПК РФ если в течение 24 часов с момента задержания подозреваемого или заключения подозреваемого, обвиняемого под стражу явка защитника, приглашенного им, невозможна, то дознаватель или следователь принимает меры по назначению защитника в порядке, определенном советом Федеральной палаты адвокатов.</w:t>
      </w:r>
    </w:p>
    <w:p w:rsidR="00611AAC" w:rsidRDefault="00611AAC" w:rsidP="00611AAC">
      <w:pPr>
        <w:pStyle w:val="a3"/>
        <w:shd w:val="clear" w:color="auto" w:fill="FFFFFF"/>
        <w:spacing w:before="0" w:beforeAutospacing="0" w:after="0" w:afterAutospacing="0" w:line="224" w:lineRule="atLeast"/>
        <w:ind w:firstLine="708"/>
        <w:jc w:val="both"/>
        <w:textAlignment w:val="baseline"/>
        <w:rPr>
          <w:b/>
        </w:rPr>
      </w:pPr>
      <w:proofErr w:type="gramStart"/>
      <w:r>
        <w:t xml:space="preserve">В соответствии с </w:t>
      </w:r>
      <w:r>
        <w:rPr>
          <w:rStyle w:val="a5"/>
          <w:b w:val="0"/>
          <w:bdr w:val="none" w:sz="0" w:space="0" w:color="auto" w:frame="1"/>
        </w:rPr>
        <w:t>Правилами Адвокатской палаты Курганской области</w:t>
      </w:r>
      <w:r>
        <w:rPr>
          <w:b/>
        </w:rPr>
        <w:t xml:space="preserve"> </w:t>
      </w:r>
      <w:r>
        <w:rPr>
          <w:rStyle w:val="a5"/>
          <w:b w:val="0"/>
          <w:bdr w:val="none" w:sz="0" w:space="0" w:color="auto" w:frame="1"/>
        </w:rPr>
        <w:t>по исполнению Порядка назначения адвокатов в качестве</w:t>
      </w:r>
      <w:r>
        <w:rPr>
          <w:b/>
        </w:rPr>
        <w:t xml:space="preserve"> </w:t>
      </w:r>
      <w:r>
        <w:rPr>
          <w:rStyle w:val="a5"/>
          <w:b w:val="0"/>
          <w:bdr w:val="none" w:sz="0" w:space="0" w:color="auto" w:frame="1"/>
        </w:rPr>
        <w:t>защитников в уголовном судопроизводстве</w:t>
      </w:r>
      <w:proofErr w:type="gramEnd"/>
      <w:r>
        <w:rPr>
          <w:rStyle w:val="a5"/>
          <w:b w:val="0"/>
          <w:bdr w:val="none" w:sz="0" w:space="0" w:color="auto" w:frame="1"/>
        </w:rPr>
        <w:t>,</w:t>
      </w:r>
      <w:r>
        <w:rPr>
          <w:b/>
        </w:rPr>
        <w:t xml:space="preserve"> </w:t>
      </w:r>
      <w:r>
        <w:rPr>
          <w:rStyle w:val="a5"/>
          <w:b w:val="0"/>
          <w:bdr w:val="none" w:sz="0" w:space="0" w:color="auto" w:frame="1"/>
        </w:rPr>
        <w:t>утвержденного решением Совета ФПА РФ от 15.03.2019</w:t>
      </w:r>
    </w:p>
    <w:p w:rsidR="00611AAC" w:rsidRDefault="00611AAC" w:rsidP="00611AAC">
      <w:pPr>
        <w:pStyle w:val="a3"/>
        <w:shd w:val="clear" w:color="auto" w:fill="FFFFFF"/>
        <w:spacing w:before="0" w:beforeAutospacing="0" w:after="0" w:afterAutospacing="0" w:line="20" w:lineRule="atLeast"/>
        <w:ind w:firstLine="708"/>
        <w:jc w:val="both"/>
        <w:textAlignment w:val="baseline"/>
      </w:pPr>
      <w:r>
        <w:t xml:space="preserve">П.1.8. </w:t>
      </w:r>
      <w:proofErr w:type="gramStart"/>
      <w:r>
        <w:t>Адвокат, вступающий в дело по назначению обязан</w:t>
      </w:r>
      <w:proofErr w:type="gramEnd"/>
      <w:r>
        <w:t>:</w:t>
      </w:r>
    </w:p>
    <w:p w:rsidR="00611AAC" w:rsidRDefault="00611AAC" w:rsidP="00611AA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</w:pPr>
      <w:r>
        <w:t>—  разъяснить подозреваемому,  обвиняемому  его права,   в том числе право иметь свидание     с адвокатом наедине. При отказе в предоставлении такого свидания, какими бы обстоятельствами отказ не обосновывался, адвокату необходимо заявить о невозможности осуществлять защиту, обжаловав неправомерные действия, связанные с отказом;</w:t>
      </w:r>
    </w:p>
    <w:p w:rsidR="00611AAC" w:rsidRDefault="00611AAC" w:rsidP="00611AA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</w:pPr>
      <w:r>
        <w:t>— выяснить были ли соблюдены права обвиняемого, в том числе, и право свободно выбрать себе защитника по соглашению;</w:t>
      </w:r>
    </w:p>
    <w:p w:rsidR="00611AAC" w:rsidRDefault="00611AAC" w:rsidP="00611AA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</w:pPr>
      <w:r>
        <w:t>— выяснить участвовал ли ранее по делу иной адвокат по назначению или по соглашению         и причину его замены;</w:t>
      </w:r>
    </w:p>
    <w:p w:rsidR="00611AAC" w:rsidRDefault="00611AAC" w:rsidP="00611AA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</w:pPr>
      <w:r>
        <w:t>— если по делу ранее участвовал другой адвокат незамедлительно информировать об этом координатора и, по возможности,  ранее участвовавшего адвоката.</w:t>
      </w:r>
    </w:p>
    <w:p w:rsidR="00374591" w:rsidRDefault="00374591" w:rsidP="00611AAC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</w:pPr>
    </w:p>
    <w:p w:rsidR="00611AAC" w:rsidRDefault="00611AAC" w:rsidP="00374591">
      <w:pPr>
        <w:pStyle w:val="a3"/>
        <w:shd w:val="clear" w:color="auto" w:fill="FFFFFF"/>
        <w:spacing w:before="0" w:beforeAutospacing="0" w:after="0" w:afterAutospacing="0" w:line="20" w:lineRule="atLeast"/>
        <w:ind w:firstLine="708"/>
        <w:jc w:val="both"/>
        <w:textAlignment w:val="baseline"/>
      </w:pPr>
      <w:r>
        <w:t xml:space="preserve"> 1.9. </w:t>
      </w:r>
      <w:proofErr w:type="gramStart"/>
      <w:r>
        <w:t>В случае замены защитника из-за неявки приглашённого по соглашению защитника или неявки ранее участвовавшего защитника  по  назначению адвокат, выполняющий поручение    в порядке назначения, обязан вступить в дело только при наличии  мотивированного постановления органа дознания, следователя или суда о замене  защитника в порядке ст.ст.50,51 и ч.2 ст.52 УПК РФ.</w:t>
      </w:r>
      <w:proofErr w:type="gramEnd"/>
    </w:p>
    <w:p w:rsidR="00611AAC" w:rsidRDefault="00611AAC" w:rsidP="00611AAC">
      <w:pPr>
        <w:pStyle w:val="a3"/>
        <w:shd w:val="clear" w:color="auto" w:fill="FFFFFF"/>
        <w:spacing w:before="0" w:beforeAutospacing="0" w:after="224" w:afterAutospacing="0" w:line="224" w:lineRule="atLeast"/>
        <w:ind w:firstLine="708"/>
        <w:jc w:val="both"/>
        <w:textAlignment w:val="baseline"/>
      </w:pPr>
      <w:r>
        <w:t>Кроме того, согласие подозреваемого, обвиняемого на замену избранного им защитника по соглашению на защитника по назначению должно быть, по возможности, оформлено письменным заявлением подозреваемого, обвиняемого с обязательным указанием на добровольность отказа от помощи адвоката по соглашению и отказа пригласить по соглашению другого адвоката. Данное заявление  должно быть приобщено к материалам уголовного дела. В случае отсутствия такого заявления адвокат обязан в письменном виде заявить ходатайство о нарушении права на защиту обвиняемого, о своём освобождении от участия в деле и принятии  мер к вызову  защитника по соглашению. Дальнейшее выполнение защитником поручения в порядке назначения определяется принятым по заявленному ходатайству постановлением.</w:t>
      </w:r>
    </w:p>
    <w:p w:rsidR="00611AAC" w:rsidRDefault="00611AAC" w:rsidP="00611AAC">
      <w:pPr>
        <w:pStyle w:val="a3"/>
        <w:shd w:val="clear" w:color="auto" w:fill="FFFFFF"/>
        <w:spacing w:before="0" w:beforeAutospacing="0" w:after="224" w:afterAutospacing="0" w:line="224" w:lineRule="atLeast"/>
        <w:jc w:val="both"/>
        <w:textAlignment w:val="baseline"/>
      </w:pPr>
      <w:r>
        <w:tab/>
        <w:t>Указанные действия адвокатом А. не были предприняты.</w:t>
      </w:r>
    </w:p>
    <w:p w:rsidR="00611AAC" w:rsidRDefault="00611AAC" w:rsidP="00611AAC">
      <w:pPr>
        <w:pStyle w:val="a3"/>
        <w:shd w:val="clear" w:color="auto" w:fill="FFFFFF"/>
        <w:spacing w:before="0" w:beforeAutospacing="0" w:after="224" w:afterAutospacing="0" w:line="224" w:lineRule="atLeast"/>
        <w:jc w:val="both"/>
        <w:textAlignment w:val="baseline"/>
      </w:pPr>
      <w:r>
        <w:tab/>
        <w:t xml:space="preserve">Так из представленных в материалы дисциплинарного производства документов следует, что следственное действие (допрос подозреваемого), с </w:t>
      </w:r>
      <w:r w:rsidR="001E4EAF">
        <w:t xml:space="preserve">участием адвоката </w:t>
      </w:r>
      <w:r>
        <w:t>А., начался 12.11.2021г. в 15 час. 13 мин.,  закончен в 17 час. 37 мин., указанное обстоятельство свидетельствует о том, что с м</w:t>
      </w:r>
      <w:r w:rsidR="001E4EAF">
        <w:t>омента задержания  П.</w:t>
      </w:r>
      <w:r>
        <w:t xml:space="preserve"> не прошло 24 часов. Доказательств</w:t>
      </w:r>
      <w:r w:rsidR="001E4EAF">
        <w:t xml:space="preserve"> того, что адвокат А. разъяснила П.</w:t>
      </w:r>
      <w:r>
        <w:t xml:space="preserve"> его права о выборе защитника, получила от него письменное согласие на замену защитника по соглашению,  в материалы производства не представлено.</w:t>
      </w:r>
    </w:p>
    <w:p w:rsidR="00611AAC" w:rsidRDefault="00611AAC" w:rsidP="00611AAC">
      <w:pPr>
        <w:pStyle w:val="a3"/>
        <w:shd w:val="clear" w:color="auto" w:fill="FFFFFF"/>
        <w:spacing w:before="0" w:beforeAutospacing="0" w:after="224" w:afterAutospacing="0" w:line="224" w:lineRule="atLeast"/>
        <w:jc w:val="both"/>
        <w:textAlignment w:val="baseline"/>
      </w:pPr>
      <w:r>
        <w:lastRenderedPageBreak/>
        <w:tab/>
      </w:r>
      <w:proofErr w:type="gramStart"/>
      <w:r>
        <w:t>Из записи в протоколе допроса подозреваемого, сделанной собствен</w:t>
      </w:r>
      <w:r w:rsidR="001E4EAF">
        <w:t xml:space="preserve">норучно адвокатом </w:t>
      </w:r>
      <w:r>
        <w:t>А., следует, что в ходе следственного действия, ей стало доподлинно и</w:t>
      </w:r>
      <w:r w:rsidR="001E4EAF">
        <w:t>звестно о наличии у П</w:t>
      </w:r>
      <w:r>
        <w:t>.  защитника по соглашению, несмотря на получение таких</w:t>
      </w:r>
      <w:r w:rsidR="001E4EAF">
        <w:t xml:space="preserve"> сведений, адвокат А. не получила от П</w:t>
      </w:r>
      <w:r>
        <w:t>. заявление об отказе от защитника по соглашению и согласие на участие защитника по назначению, не заявила ходатайство о нарушении права на защиту</w:t>
      </w:r>
      <w:proofErr w:type="gramEnd"/>
      <w:r>
        <w:t xml:space="preserve"> обвиняемого, о своём освобождении от участия в деле и принятии  мер к вызову  защитника по соглашению.</w:t>
      </w:r>
    </w:p>
    <w:p w:rsidR="00611AAC" w:rsidRDefault="00611AAC" w:rsidP="00611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ст. 7 Закона «Об адвокатской деятельности  и адвокатуре в РФ»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611AAC" w:rsidRDefault="00611AAC" w:rsidP="00611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силу ст. 8 Кодекса профессиональной этики адвоката, в силу которой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</w:t>
      </w:r>
      <w:hyperlink r:id="rId8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Конституцией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законом и настоящим Кодексом.</w:t>
      </w:r>
    </w:p>
    <w:p w:rsidR="00611AAC" w:rsidRDefault="00611AAC" w:rsidP="00611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силу ст. 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Кодекса профессиональной этики адвоката,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  <w:proofErr w:type="gramEnd"/>
    </w:p>
    <w:p w:rsidR="00611AAC" w:rsidRDefault="00611AAC" w:rsidP="00611AAC">
      <w:pPr>
        <w:pStyle w:val="a3"/>
        <w:shd w:val="clear" w:color="auto" w:fill="FFFFFF"/>
        <w:spacing w:before="0" w:beforeAutospacing="0" w:after="224" w:afterAutospacing="0" w:line="224" w:lineRule="atLeast"/>
        <w:ind w:firstLine="708"/>
        <w:jc w:val="both"/>
        <w:textAlignment w:val="baseline"/>
      </w:pPr>
      <w:r>
        <w:t>Учитывая изложенное, комиссия усматривает в д</w:t>
      </w:r>
      <w:r w:rsidR="001E4EAF">
        <w:t xml:space="preserve">ействиях адвоката </w:t>
      </w:r>
      <w:r>
        <w:t>А нарушение ст. 7 Закона «Об адвокатской деятельности и адвокатуре в РФ» и  ч.1 ст.8 и ст.12 Кодекса профессиональной этики адвоката</w:t>
      </w:r>
      <w:proofErr w:type="gramStart"/>
      <w:r>
        <w:t xml:space="preserve">.» </w:t>
      </w:r>
      <w:proofErr w:type="gramEnd"/>
    </w:p>
    <w:p w:rsidR="00611AAC" w:rsidRDefault="00611AAC" w:rsidP="0061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19.07.22 Совет АПКО провел разбирательство в закрытом заседании.  Участники дисциплинарного производства  о времени и месте заседания Совета извещены надлежащим образом. </w:t>
      </w:r>
    </w:p>
    <w:p w:rsidR="00611AAC" w:rsidRDefault="00611AAC" w:rsidP="00611AAC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ab/>
        <w:t>В соответствии с п.9 ч.3 ст.31 ФЗ «Об адвокатской деятельности и адвокатуре       в РФ» и руководствуясь ст.ст.18, 24, 25 Кодекса профессиональной этики адвоката, Совет Адвокатской палаты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ru-RU"/>
        </w:rPr>
        <w:t>Курганской области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</w:p>
    <w:p w:rsidR="00611AAC" w:rsidRDefault="00611AAC" w:rsidP="00611AAC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611AAC" w:rsidRDefault="00611AAC" w:rsidP="00611AAC">
      <w:pPr>
        <w:tabs>
          <w:tab w:val="left" w:pos="900"/>
        </w:tabs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Е Ш И Л:</w:t>
      </w:r>
    </w:p>
    <w:p w:rsidR="00611AAC" w:rsidRDefault="00611AAC" w:rsidP="00611AAC">
      <w:pPr>
        <w:tabs>
          <w:tab w:val="left" w:pos="900"/>
        </w:tabs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:rsidR="00611AAC" w:rsidRDefault="00611AAC" w:rsidP="0061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 наличие  в действиях (бездействии) адвоката</w:t>
      </w:r>
      <w:r w:rsidR="001E4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  нарушения норм ст. 7 Закона «Об адвокатской </w:t>
      </w:r>
      <w:r w:rsidR="00374591">
        <w:rPr>
          <w:rFonts w:ascii="Times New Roman" w:eastAsia="Times New Roman" w:hAnsi="Times New Roman"/>
          <w:sz w:val="24"/>
          <w:szCs w:val="24"/>
          <w:lang w:eastAsia="ru-RU"/>
        </w:rPr>
        <w:t>деятельности и адвокатуре в РФ»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ч.1 ст.8 и ст.12 Кодекса профессиональной этики адвоката и подвергнуть её дисциплинарному взысканию в виде замечания.</w:t>
      </w:r>
    </w:p>
    <w:p w:rsidR="00611AAC" w:rsidRDefault="00611AAC" w:rsidP="0061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AAC" w:rsidRDefault="00611AAC" w:rsidP="00611AA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Президент</w:t>
      </w:r>
    </w:p>
    <w:p w:rsidR="00611AAC" w:rsidRDefault="00611AAC" w:rsidP="00611AAC">
      <w:pPr>
        <w:tabs>
          <w:tab w:val="left" w:pos="900"/>
        </w:tabs>
        <w:spacing w:after="0" w:line="240" w:lineRule="auto"/>
        <w:ind w:left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Адвокатской палаты</w:t>
      </w:r>
    </w:p>
    <w:p w:rsidR="00611AAC" w:rsidRDefault="00611AAC" w:rsidP="00611AAC">
      <w:pPr>
        <w:tabs>
          <w:tab w:val="left" w:pos="90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Курганской области                                                                                  А.В. Умнов</w:t>
      </w:r>
    </w:p>
    <w:p w:rsidR="00611AAC" w:rsidRDefault="00611AAC" w:rsidP="00611AAC">
      <w:pPr>
        <w:jc w:val="both"/>
        <w:rPr>
          <w:rFonts w:ascii="Times New Roman" w:hAnsi="Times New Roman"/>
          <w:sz w:val="24"/>
          <w:szCs w:val="24"/>
        </w:rPr>
      </w:pPr>
    </w:p>
    <w:p w:rsidR="00C76A42" w:rsidRDefault="00C76A42"/>
    <w:sectPr w:rsidR="00C7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5B"/>
    <w:rsid w:val="001E4EAF"/>
    <w:rsid w:val="00374591"/>
    <w:rsid w:val="003B215B"/>
    <w:rsid w:val="00611AAC"/>
    <w:rsid w:val="00AA09CF"/>
    <w:rsid w:val="00C40B73"/>
    <w:rsid w:val="00C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AAC"/>
    <w:rPr>
      <w:color w:val="0000FF"/>
      <w:u w:val="single"/>
    </w:rPr>
  </w:style>
  <w:style w:type="character" w:styleId="a5">
    <w:name w:val="Strong"/>
    <w:basedOn w:val="a0"/>
    <w:uiPriority w:val="22"/>
    <w:qFormat/>
    <w:rsid w:val="00611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AAC"/>
    <w:rPr>
      <w:color w:val="0000FF"/>
      <w:u w:val="single"/>
    </w:rPr>
  </w:style>
  <w:style w:type="character" w:styleId="a5">
    <w:name w:val="Strong"/>
    <w:basedOn w:val="a0"/>
    <w:uiPriority w:val="22"/>
    <w:qFormat/>
    <w:rsid w:val="00611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6373B07D1A1BE96BEC973003F077724958B3E39825A2D3435E8D0EC176100D06F9E10764A8329055ABAq11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66A8DBC93E65E769690BF0EAC0E7AAC671AAFCE61D5141BC1A01ED8BE1E438035B15ADD89B5C18AC83DF5555ECF7305B89B1F5CB48BCA7f37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6A8DBC93E65E769690BF0EAC0E7AAC671AAFCE61D5141BC1A01ED8BE1E438035B15ADD89F501EA783DF5555ECF7305B89B1F5CB48BCA7f378E" TargetMode="External"/><Relationship Id="rId5" Type="http://schemas.openxmlformats.org/officeDocument/2006/relationships/hyperlink" Target="consultantplus://offline/ref=92C5659027BA69ADBF9DE2292E4AAD6CF53A1D596AAEA588F24E08E309AB737CBE6656B39F6F7D2810256E2C731DECB8E7949BC8BA35B353i75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umnov</dc:creator>
  <cp:keywords/>
  <dc:description/>
  <cp:lastModifiedBy>umnov</cp:lastModifiedBy>
  <cp:revision>4</cp:revision>
  <dcterms:created xsi:type="dcterms:W3CDTF">2022-07-20T08:56:00Z</dcterms:created>
  <dcterms:modified xsi:type="dcterms:W3CDTF">2022-07-22T05:41:00Z</dcterms:modified>
</cp:coreProperties>
</file>